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54C02" w14:textId="734FBDBA" w:rsidR="00561476" w:rsidRPr="00717579" w:rsidRDefault="007B1DAB" w:rsidP="00561476">
      <w:pPr>
        <w:jc w:val="center"/>
        <w:rPr>
          <w:b/>
          <w:sz w:val="36"/>
          <w:szCs w:val="36"/>
        </w:rPr>
      </w:pPr>
      <w:r>
        <w:rPr>
          <w:b/>
          <w:noProof/>
          <w:sz w:val="36"/>
          <w:szCs w:val="36"/>
        </w:rPr>
        <w:drawing>
          <wp:inline distT="0" distB="0" distL="0" distR="0" wp14:anchorId="3DBFFF66" wp14:editId="078ACFBA">
            <wp:extent cx="3705225" cy="237172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6B71CCC1" w14:textId="77777777" w:rsidR="00561476" w:rsidRPr="00717579" w:rsidRDefault="00561476" w:rsidP="00561476">
      <w:pPr>
        <w:jc w:val="center"/>
        <w:rPr>
          <w:b/>
          <w:sz w:val="36"/>
          <w:szCs w:val="36"/>
          <w:lang w:val="en-US"/>
        </w:rPr>
      </w:pPr>
    </w:p>
    <w:p w14:paraId="07C8F4C3" w14:textId="77777777" w:rsidR="000A4DD6" w:rsidRPr="00717579" w:rsidRDefault="000A4DD6" w:rsidP="00561476">
      <w:pPr>
        <w:jc w:val="center"/>
        <w:rPr>
          <w:b/>
          <w:sz w:val="36"/>
          <w:szCs w:val="36"/>
          <w:lang w:val="en-US"/>
        </w:rPr>
      </w:pPr>
    </w:p>
    <w:p w14:paraId="43629F00" w14:textId="77777777" w:rsidR="000A4DD6" w:rsidRPr="00717579" w:rsidRDefault="000A4DD6" w:rsidP="00561476">
      <w:pPr>
        <w:jc w:val="center"/>
        <w:rPr>
          <w:b/>
          <w:sz w:val="36"/>
          <w:szCs w:val="36"/>
          <w:lang w:val="en-US"/>
        </w:rPr>
      </w:pPr>
    </w:p>
    <w:p w14:paraId="397AABC0" w14:textId="77777777" w:rsidR="000A4DD6" w:rsidRPr="00717579" w:rsidRDefault="000A4DD6" w:rsidP="00561476">
      <w:pPr>
        <w:jc w:val="center"/>
        <w:rPr>
          <w:b/>
          <w:sz w:val="36"/>
          <w:szCs w:val="36"/>
          <w:lang w:val="en-US"/>
        </w:rPr>
      </w:pPr>
    </w:p>
    <w:p w14:paraId="321BBC0B" w14:textId="77777777" w:rsidR="00561476" w:rsidRPr="00717579" w:rsidRDefault="00561476" w:rsidP="00561476">
      <w:pPr>
        <w:tabs>
          <w:tab w:val="left" w:pos="5204"/>
        </w:tabs>
        <w:jc w:val="left"/>
        <w:rPr>
          <w:b/>
          <w:sz w:val="36"/>
          <w:szCs w:val="36"/>
        </w:rPr>
      </w:pPr>
      <w:r w:rsidRPr="00717579">
        <w:rPr>
          <w:b/>
          <w:sz w:val="36"/>
          <w:szCs w:val="36"/>
        </w:rPr>
        <w:tab/>
      </w:r>
    </w:p>
    <w:p w14:paraId="6D09BCEC" w14:textId="77777777" w:rsidR="00561476" w:rsidRPr="00717579" w:rsidRDefault="00561476" w:rsidP="00561476">
      <w:pPr>
        <w:jc w:val="center"/>
        <w:rPr>
          <w:b/>
          <w:sz w:val="36"/>
          <w:szCs w:val="36"/>
        </w:rPr>
      </w:pPr>
    </w:p>
    <w:p w14:paraId="29A19C27" w14:textId="77777777" w:rsidR="00561476" w:rsidRPr="00717579" w:rsidRDefault="00CB76D2" w:rsidP="00561476">
      <w:pPr>
        <w:jc w:val="center"/>
        <w:rPr>
          <w:b/>
          <w:sz w:val="48"/>
          <w:szCs w:val="48"/>
        </w:rPr>
      </w:pPr>
      <w:bookmarkStart w:id="0" w:name="_Toc226196784"/>
      <w:bookmarkStart w:id="1" w:name="_Toc226197203"/>
      <w:r w:rsidRPr="00717579">
        <w:rPr>
          <w:b/>
          <w:sz w:val="48"/>
          <w:szCs w:val="48"/>
        </w:rPr>
        <w:t>М</w:t>
      </w:r>
      <w:r w:rsidR="00561476" w:rsidRPr="00717579">
        <w:rPr>
          <w:b/>
          <w:sz w:val="48"/>
          <w:szCs w:val="48"/>
        </w:rPr>
        <w:t>ониторинг СМИ</w:t>
      </w:r>
      <w:bookmarkEnd w:id="0"/>
      <w:bookmarkEnd w:id="1"/>
      <w:r w:rsidR="00561476" w:rsidRPr="00717579">
        <w:rPr>
          <w:b/>
          <w:sz w:val="48"/>
          <w:szCs w:val="48"/>
        </w:rPr>
        <w:t xml:space="preserve"> РФ</w:t>
      </w:r>
    </w:p>
    <w:p w14:paraId="37F045BB" w14:textId="77777777" w:rsidR="00561476" w:rsidRPr="00717579" w:rsidRDefault="00561476" w:rsidP="00561476">
      <w:pPr>
        <w:jc w:val="center"/>
        <w:rPr>
          <w:b/>
          <w:sz w:val="48"/>
          <w:szCs w:val="48"/>
        </w:rPr>
      </w:pPr>
      <w:bookmarkStart w:id="2" w:name="_Toc226196785"/>
      <w:bookmarkStart w:id="3" w:name="_Toc226197204"/>
      <w:r w:rsidRPr="00717579">
        <w:rPr>
          <w:b/>
          <w:sz w:val="48"/>
          <w:szCs w:val="48"/>
        </w:rPr>
        <w:t>по пенсионной тематике</w:t>
      </w:r>
      <w:bookmarkEnd w:id="2"/>
      <w:bookmarkEnd w:id="3"/>
    </w:p>
    <w:p w14:paraId="17AFEE4E" w14:textId="77777777" w:rsidR="008B6D1B" w:rsidRPr="00717579" w:rsidRDefault="008B6D1B" w:rsidP="00C70A20">
      <w:pPr>
        <w:jc w:val="center"/>
        <w:rPr>
          <w:b/>
          <w:sz w:val="48"/>
          <w:szCs w:val="48"/>
        </w:rPr>
      </w:pPr>
    </w:p>
    <w:p w14:paraId="5355D1DE" w14:textId="77777777" w:rsidR="007D6FE5" w:rsidRPr="00717579" w:rsidRDefault="007D6FE5" w:rsidP="00C70A20">
      <w:pPr>
        <w:jc w:val="center"/>
        <w:rPr>
          <w:b/>
          <w:sz w:val="36"/>
          <w:szCs w:val="36"/>
        </w:rPr>
      </w:pPr>
      <w:r w:rsidRPr="00717579">
        <w:rPr>
          <w:b/>
          <w:sz w:val="36"/>
          <w:szCs w:val="36"/>
        </w:rPr>
        <w:t xml:space="preserve"> </w:t>
      </w:r>
    </w:p>
    <w:p w14:paraId="1E611FF2" w14:textId="77777777" w:rsidR="00C70A20" w:rsidRPr="00717579" w:rsidRDefault="00014ED6" w:rsidP="00C70A20">
      <w:pPr>
        <w:jc w:val="center"/>
        <w:rPr>
          <w:b/>
          <w:sz w:val="40"/>
          <w:szCs w:val="40"/>
        </w:rPr>
      </w:pPr>
      <w:r w:rsidRPr="00717579">
        <w:rPr>
          <w:b/>
          <w:sz w:val="40"/>
          <w:szCs w:val="40"/>
          <w:lang w:val="en-US"/>
        </w:rPr>
        <w:t>23</w:t>
      </w:r>
      <w:r w:rsidR="00CB6B64" w:rsidRPr="00717579">
        <w:rPr>
          <w:b/>
          <w:sz w:val="40"/>
          <w:szCs w:val="40"/>
        </w:rPr>
        <w:t>.</w:t>
      </w:r>
      <w:r w:rsidR="00C8666E" w:rsidRPr="00717579">
        <w:rPr>
          <w:b/>
          <w:sz w:val="40"/>
          <w:szCs w:val="40"/>
        </w:rPr>
        <w:t>0</w:t>
      </w:r>
      <w:r w:rsidR="00F36BFB" w:rsidRPr="00717579">
        <w:rPr>
          <w:b/>
          <w:sz w:val="40"/>
          <w:szCs w:val="40"/>
          <w:lang w:val="en-US"/>
        </w:rPr>
        <w:t>9</w:t>
      </w:r>
      <w:r w:rsidR="000214CF" w:rsidRPr="00717579">
        <w:rPr>
          <w:b/>
          <w:sz w:val="40"/>
          <w:szCs w:val="40"/>
        </w:rPr>
        <w:t>.</w:t>
      </w:r>
      <w:r w:rsidR="007D6FE5" w:rsidRPr="00717579">
        <w:rPr>
          <w:b/>
          <w:sz w:val="40"/>
          <w:szCs w:val="40"/>
        </w:rPr>
        <w:t>20</w:t>
      </w:r>
      <w:r w:rsidR="00EB57E7" w:rsidRPr="00717579">
        <w:rPr>
          <w:b/>
          <w:sz w:val="40"/>
          <w:szCs w:val="40"/>
        </w:rPr>
        <w:t>2</w:t>
      </w:r>
      <w:r w:rsidR="00C8666E" w:rsidRPr="00717579">
        <w:rPr>
          <w:b/>
          <w:sz w:val="40"/>
          <w:szCs w:val="40"/>
        </w:rPr>
        <w:t>5</w:t>
      </w:r>
      <w:r w:rsidR="00C70A20" w:rsidRPr="00717579">
        <w:rPr>
          <w:b/>
          <w:sz w:val="40"/>
          <w:szCs w:val="40"/>
        </w:rPr>
        <w:t xml:space="preserve"> г</w:t>
      </w:r>
      <w:r w:rsidR="007D6FE5" w:rsidRPr="00717579">
        <w:rPr>
          <w:b/>
          <w:sz w:val="40"/>
          <w:szCs w:val="40"/>
        </w:rPr>
        <w:t>.</w:t>
      </w:r>
    </w:p>
    <w:p w14:paraId="0F1348C8" w14:textId="77777777" w:rsidR="007D6FE5" w:rsidRPr="00717579" w:rsidRDefault="007D6FE5" w:rsidP="000C1A46">
      <w:pPr>
        <w:jc w:val="center"/>
        <w:rPr>
          <w:b/>
          <w:sz w:val="40"/>
          <w:szCs w:val="40"/>
        </w:rPr>
      </w:pPr>
    </w:p>
    <w:p w14:paraId="71DBC72B" w14:textId="77777777" w:rsidR="00C16C6D" w:rsidRPr="00717579" w:rsidRDefault="00C16C6D" w:rsidP="000C1A46">
      <w:pPr>
        <w:jc w:val="center"/>
        <w:rPr>
          <w:b/>
          <w:sz w:val="40"/>
          <w:szCs w:val="40"/>
        </w:rPr>
      </w:pPr>
    </w:p>
    <w:p w14:paraId="1774A466" w14:textId="77777777" w:rsidR="00C70A20" w:rsidRPr="00717579" w:rsidRDefault="00C70A20" w:rsidP="000C1A46">
      <w:pPr>
        <w:jc w:val="center"/>
        <w:rPr>
          <w:b/>
          <w:sz w:val="40"/>
          <w:szCs w:val="40"/>
        </w:rPr>
      </w:pPr>
    </w:p>
    <w:p w14:paraId="70D3A68F" w14:textId="77777777" w:rsidR="00C70A20" w:rsidRPr="00717579" w:rsidRDefault="00C70A20" w:rsidP="000C1A46">
      <w:pPr>
        <w:jc w:val="center"/>
      </w:pPr>
    </w:p>
    <w:p w14:paraId="02A99D0F" w14:textId="77777777" w:rsidR="00CB76D2" w:rsidRPr="00717579" w:rsidRDefault="00CB76D2" w:rsidP="000C1A46">
      <w:pPr>
        <w:jc w:val="center"/>
        <w:rPr>
          <w:b/>
          <w:sz w:val="40"/>
          <w:szCs w:val="40"/>
        </w:rPr>
      </w:pPr>
    </w:p>
    <w:p w14:paraId="3FFB0B83" w14:textId="77777777" w:rsidR="009D66A1" w:rsidRPr="00717579" w:rsidRDefault="009B23FE" w:rsidP="009B23FE">
      <w:pPr>
        <w:pStyle w:val="10"/>
        <w:jc w:val="center"/>
      </w:pPr>
      <w:r w:rsidRPr="00717579">
        <w:br w:type="page"/>
      </w:r>
      <w:bookmarkStart w:id="4" w:name="_Toc396864626"/>
      <w:bookmarkStart w:id="5" w:name="_Toc209505305"/>
      <w:r w:rsidR="009D79CC" w:rsidRPr="00717579">
        <w:lastRenderedPageBreak/>
        <w:t>Те</w:t>
      </w:r>
      <w:r w:rsidR="009D66A1" w:rsidRPr="00717579">
        <w:t>мы</w:t>
      </w:r>
      <w:r w:rsidR="009D66A1" w:rsidRPr="00717579">
        <w:rPr>
          <w:rFonts w:ascii="Arial Rounded MT Bold" w:hAnsi="Arial Rounded MT Bold"/>
        </w:rPr>
        <w:t xml:space="preserve"> </w:t>
      </w:r>
      <w:r w:rsidR="009D66A1" w:rsidRPr="00717579">
        <w:t>дня</w:t>
      </w:r>
      <w:bookmarkEnd w:id="4"/>
      <w:bookmarkEnd w:id="5"/>
    </w:p>
    <w:p w14:paraId="1CF569E0" w14:textId="77777777" w:rsidR="00A1463C" w:rsidRPr="00717579" w:rsidRDefault="0089444C" w:rsidP="00676D5F">
      <w:pPr>
        <w:numPr>
          <w:ilvl w:val="0"/>
          <w:numId w:val="25"/>
        </w:numPr>
        <w:rPr>
          <w:i/>
        </w:rPr>
      </w:pPr>
      <w:r w:rsidRPr="00717579">
        <w:rPr>
          <w:i/>
        </w:rPr>
        <w:t xml:space="preserve">На портале госуслуг появились новые сервисы, позволяющие управлять пенсионными накоплениями без личного визита в Социальный фонд России (СФР) или негосударственный пенсионный фонд (НПФ). Все заявления теперь можно подписать дистанционно с помощью электронной подписи в приложении </w:t>
      </w:r>
      <w:r w:rsidR="007D3FFE">
        <w:rPr>
          <w:i/>
        </w:rPr>
        <w:t>«</w:t>
      </w:r>
      <w:proofErr w:type="spellStart"/>
      <w:r w:rsidRPr="00717579">
        <w:rPr>
          <w:i/>
        </w:rPr>
        <w:t>Госключ</w:t>
      </w:r>
      <w:proofErr w:type="spellEnd"/>
      <w:r w:rsidR="007D3FFE">
        <w:rPr>
          <w:i/>
        </w:rPr>
        <w:t>»</w:t>
      </w:r>
      <w:r w:rsidRPr="00717579">
        <w:rPr>
          <w:i/>
        </w:rPr>
        <w:t xml:space="preserve">. Несмотря на упрощение процедуры, важно помнить о финансовых рисках. Закон позволяет менять страховщика (СФР или НПФ) раз в год, </w:t>
      </w:r>
      <w:hyperlink w:anchor="a1" w:history="1">
        <w:r w:rsidRPr="00717579">
          <w:rPr>
            <w:rStyle w:val="a3"/>
            <w:i/>
          </w:rPr>
          <w:t xml:space="preserve">пишет </w:t>
        </w:r>
        <w:r w:rsidR="007D3FFE">
          <w:rPr>
            <w:rStyle w:val="a3"/>
            <w:i/>
          </w:rPr>
          <w:t>«</w:t>
        </w:r>
        <w:r w:rsidRPr="00717579">
          <w:rPr>
            <w:rStyle w:val="a3"/>
            <w:i/>
          </w:rPr>
          <w:t>Мой юрист</w:t>
        </w:r>
        <w:r w:rsidR="007D3FFE">
          <w:rPr>
            <w:rStyle w:val="a3"/>
            <w:i/>
          </w:rPr>
          <w:t>»</w:t>
        </w:r>
      </w:hyperlink>
    </w:p>
    <w:p w14:paraId="0DEB7338" w14:textId="77777777" w:rsidR="0089444C" w:rsidRPr="00717579" w:rsidRDefault="0089444C" w:rsidP="00676D5F">
      <w:pPr>
        <w:numPr>
          <w:ilvl w:val="0"/>
          <w:numId w:val="25"/>
        </w:numPr>
        <w:rPr>
          <w:i/>
        </w:rPr>
      </w:pPr>
      <w:r w:rsidRPr="00717579">
        <w:rPr>
          <w:i/>
        </w:rPr>
        <w:t xml:space="preserve">Негосударственный пенсионный фонд </w:t>
      </w:r>
      <w:r w:rsidR="007D3FFE">
        <w:rPr>
          <w:i/>
        </w:rPr>
        <w:t>«</w:t>
      </w:r>
      <w:r w:rsidRPr="00717579">
        <w:rPr>
          <w:i/>
        </w:rPr>
        <w:t>Ренессанс Накопления</w:t>
      </w:r>
      <w:r w:rsidR="007D3FFE">
        <w:rPr>
          <w:i/>
        </w:rPr>
        <w:t>»</w:t>
      </w:r>
      <w:r w:rsidRPr="00717579">
        <w:rPr>
          <w:i/>
        </w:rPr>
        <w:t xml:space="preserve">, входящий в состав Группы Ренессанс страхование, отмечает первую годовщину с начала своей работы. За первый год работы Фонд не только успешно интегрировался в высококонкурентный рынок накопительных финансовых продуктов, но и продемонстрировал устойчивую операционную модель развития. НПФ привлек в программу долгосрочных сбережений более 1,5 миллиарда рублей, </w:t>
      </w:r>
      <w:hyperlink w:anchor="a2" w:history="1">
        <w:r w:rsidRPr="00717579">
          <w:rPr>
            <w:rStyle w:val="a3"/>
            <w:i/>
          </w:rPr>
          <w:t xml:space="preserve">сообщает издание </w:t>
        </w:r>
        <w:r w:rsidR="007D3FFE">
          <w:rPr>
            <w:rStyle w:val="a3"/>
            <w:i/>
          </w:rPr>
          <w:t>«</w:t>
        </w:r>
        <w:r w:rsidRPr="00717579">
          <w:rPr>
            <w:rStyle w:val="a3"/>
            <w:i/>
          </w:rPr>
          <w:t>Современные страховые технологии</w:t>
        </w:r>
        <w:r w:rsidR="007D3FFE">
          <w:rPr>
            <w:rStyle w:val="a3"/>
            <w:i/>
          </w:rPr>
          <w:t>»</w:t>
        </w:r>
      </w:hyperlink>
    </w:p>
    <w:p w14:paraId="1CAFF1B4" w14:textId="77777777" w:rsidR="0089444C" w:rsidRPr="00717579" w:rsidRDefault="00BF28C6" w:rsidP="00676D5F">
      <w:pPr>
        <w:numPr>
          <w:ilvl w:val="0"/>
          <w:numId w:val="25"/>
        </w:numPr>
        <w:rPr>
          <w:i/>
        </w:rPr>
      </w:pPr>
      <w:r w:rsidRPr="00BF28C6">
        <w:rPr>
          <w:i/>
        </w:rPr>
        <w:t xml:space="preserve">АО </w:t>
      </w:r>
      <w:r w:rsidR="007D3FFE">
        <w:rPr>
          <w:i/>
        </w:rPr>
        <w:t>«</w:t>
      </w:r>
      <w:r w:rsidRPr="00BF28C6">
        <w:rPr>
          <w:i/>
        </w:rPr>
        <w:t xml:space="preserve">НПФ </w:t>
      </w:r>
      <w:r w:rsidR="007D3FFE">
        <w:rPr>
          <w:i/>
        </w:rPr>
        <w:t>«</w:t>
      </w:r>
      <w:r w:rsidRPr="00BF28C6">
        <w:rPr>
          <w:i/>
        </w:rPr>
        <w:t>БУДУЩЕЕ</w:t>
      </w:r>
      <w:r w:rsidR="007D3FFE">
        <w:rPr>
          <w:i/>
        </w:rPr>
        <w:t>»</w:t>
      </w:r>
      <w:r w:rsidRPr="00BF28C6">
        <w:rPr>
          <w:i/>
        </w:rPr>
        <w:t xml:space="preserve"> завершило реорганизацию в форме присоединения к нему АО </w:t>
      </w:r>
      <w:r w:rsidR="007D3FFE">
        <w:rPr>
          <w:i/>
        </w:rPr>
        <w:t>«</w:t>
      </w:r>
      <w:r w:rsidRPr="00BF28C6">
        <w:rPr>
          <w:i/>
        </w:rPr>
        <w:t xml:space="preserve">НПФ </w:t>
      </w:r>
      <w:r w:rsidR="007D3FFE">
        <w:rPr>
          <w:i/>
        </w:rPr>
        <w:t>«</w:t>
      </w:r>
      <w:r w:rsidRPr="00BF28C6">
        <w:rPr>
          <w:i/>
        </w:rPr>
        <w:t>Достойное БУДУЩЕЕ</w:t>
      </w:r>
      <w:r w:rsidR="007D3FFE">
        <w:rPr>
          <w:i/>
        </w:rPr>
        <w:t>»</w:t>
      </w:r>
      <w:r w:rsidRPr="00BF28C6">
        <w:rPr>
          <w:i/>
        </w:rPr>
        <w:t xml:space="preserve">, АО МНПФ </w:t>
      </w:r>
      <w:r w:rsidR="007D3FFE">
        <w:rPr>
          <w:i/>
        </w:rPr>
        <w:t>«</w:t>
      </w:r>
      <w:r w:rsidRPr="00BF28C6">
        <w:rPr>
          <w:i/>
        </w:rPr>
        <w:t>БОЛЬШОЙ</w:t>
      </w:r>
      <w:r w:rsidR="007D3FFE">
        <w:rPr>
          <w:i/>
        </w:rPr>
        <w:t>»</w:t>
      </w:r>
      <w:r w:rsidRPr="00BF28C6">
        <w:rPr>
          <w:i/>
        </w:rPr>
        <w:t xml:space="preserve">, АО </w:t>
      </w:r>
      <w:r w:rsidR="007D3FFE">
        <w:rPr>
          <w:i/>
        </w:rPr>
        <w:t>«</w:t>
      </w:r>
      <w:r w:rsidRPr="00BF28C6">
        <w:rPr>
          <w:i/>
        </w:rPr>
        <w:t xml:space="preserve">НПФ </w:t>
      </w:r>
      <w:r w:rsidR="007D3FFE">
        <w:rPr>
          <w:i/>
        </w:rPr>
        <w:t>«</w:t>
      </w:r>
      <w:r w:rsidRPr="00BF28C6">
        <w:rPr>
          <w:i/>
        </w:rPr>
        <w:t>Телеком-Союз</w:t>
      </w:r>
      <w:r w:rsidR="007D3FFE">
        <w:rPr>
          <w:i/>
        </w:rPr>
        <w:t>»</w:t>
      </w:r>
      <w:r w:rsidRPr="00BF28C6">
        <w:rPr>
          <w:i/>
        </w:rPr>
        <w:t xml:space="preserve">, АО </w:t>
      </w:r>
      <w:r w:rsidR="007D3FFE">
        <w:rPr>
          <w:i/>
        </w:rPr>
        <w:t>«</w:t>
      </w:r>
      <w:r w:rsidRPr="00BF28C6">
        <w:rPr>
          <w:i/>
        </w:rPr>
        <w:t xml:space="preserve">НПФ </w:t>
      </w:r>
      <w:r w:rsidR="007D3FFE">
        <w:rPr>
          <w:i/>
        </w:rPr>
        <w:t>«</w:t>
      </w:r>
      <w:r w:rsidRPr="00BF28C6">
        <w:rPr>
          <w:i/>
        </w:rPr>
        <w:t>ПЕРСПЕКТИВА</w:t>
      </w:r>
      <w:r w:rsidR="007D3FFE">
        <w:rPr>
          <w:i/>
        </w:rPr>
        <w:t>»</w:t>
      </w:r>
      <w:r w:rsidRPr="00BF28C6">
        <w:rPr>
          <w:i/>
        </w:rPr>
        <w:t xml:space="preserve">, АО </w:t>
      </w:r>
      <w:r w:rsidR="007D3FFE">
        <w:rPr>
          <w:i/>
        </w:rPr>
        <w:t>«</w:t>
      </w:r>
      <w:r w:rsidRPr="00BF28C6">
        <w:rPr>
          <w:i/>
        </w:rPr>
        <w:t xml:space="preserve">НПФ </w:t>
      </w:r>
      <w:r w:rsidR="007D3FFE">
        <w:rPr>
          <w:i/>
        </w:rPr>
        <w:t>«</w:t>
      </w:r>
      <w:r w:rsidRPr="00BF28C6">
        <w:rPr>
          <w:i/>
        </w:rPr>
        <w:t>ОПФ</w:t>
      </w:r>
      <w:r w:rsidR="007D3FFE">
        <w:rPr>
          <w:i/>
        </w:rPr>
        <w:t>»</w:t>
      </w:r>
      <w:r w:rsidRPr="00BF28C6">
        <w:rPr>
          <w:i/>
        </w:rPr>
        <w:t xml:space="preserve"> (Оборонно-промышленный фонд им. В. В. Ливанова) и АО НПФ </w:t>
      </w:r>
      <w:r w:rsidR="007D3FFE">
        <w:rPr>
          <w:i/>
        </w:rPr>
        <w:t>«</w:t>
      </w:r>
      <w:r w:rsidRPr="00BF28C6">
        <w:rPr>
          <w:i/>
        </w:rPr>
        <w:t>ФЕДЕРАЦИЯ</w:t>
      </w:r>
      <w:r w:rsidR="007D3FFE">
        <w:rPr>
          <w:i/>
        </w:rPr>
        <w:t>»</w:t>
      </w:r>
      <w:r w:rsidRPr="00BF28C6">
        <w:rPr>
          <w:i/>
        </w:rPr>
        <w:t xml:space="preserve"> 17 сентября 2025 года</w:t>
      </w:r>
      <w:r>
        <w:rPr>
          <w:i/>
        </w:rPr>
        <w:t xml:space="preserve">, </w:t>
      </w:r>
      <w:hyperlink w:anchor="a3" w:history="1">
        <w:r w:rsidRPr="00BF28C6">
          <w:rPr>
            <w:rStyle w:val="a3"/>
            <w:i/>
          </w:rPr>
          <w:t xml:space="preserve">передает </w:t>
        </w:r>
        <w:r w:rsidR="007D3FFE">
          <w:rPr>
            <w:rStyle w:val="a3"/>
            <w:i/>
          </w:rPr>
          <w:t>«</w:t>
        </w:r>
        <w:r w:rsidRPr="00BF28C6">
          <w:rPr>
            <w:rStyle w:val="a3"/>
            <w:i/>
          </w:rPr>
          <w:t>Ваш Пенсионный Брокер</w:t>
        </w:r>
        <w:r w:rsidR="007D3FFE">
          <w:rPr>
            <w:rStyle w:val="a3"/>
            <w:i/>
          </w:rPr>
          <w:t>»</w:t>
        </w:r>
      </w:hyperlink>
    </w:p>
    <w:p w14:paraId="24D84F5F" w14:textId="77777777" w:rsidR="0089444C" w:rsidRPr="00717579" w:rsidRDefault="0089444C" w:rsidP="00676D5F">
      <w:pPr>
        <w:numPr>
          <w:ilvl w:val="0"/>
          <w:numId w:val="25"/>
        </w:numPr>
        <w:rPr>
          <w:i/>
        </w:rPr>
      </w:pPr>
      <w:r w:rsidRPr="00717579">
        <w:rPr>
          <w:i/>
        </w:rPr>
        <w:t xml:space="preserve">Программа долгосрочных сбережений действует в России уже более полутора лет. Этот госпроект может помочь гражданам накопить капитал как на пенсию, так и </w:t>
      </w:r>
      <w:r w:rsidR="007D3FFE">
        <w:rPr>
          <w:i/>
        </w:rPr>
        <w:t>«</w:t>
      </w:r>
      <w:r w:rsidRPr="00717579">
        <w:rPr>
          <w:i/>
        </w:rPr>
        <w:t>в долгую</w:t>
      </w:r>
      <w:r w:rsidR="007D3FFE">
        <w:rPr>
          <w:i/>
        </w:rPr>
        <w:t>»</w:t>
      </w:r>
      <w:r w:rsidRPr="00717579">
        <w:rPr>
          <w:i/>
        </w:rPr>
        <w:t xml:space="preserve"> – например, на образование детей и покупку жилья. Как можно присоединиться к ПДС? Сколько составляет доходность по программе и какие плюсы у нее есть? В каких случаях забрать деньги можно досрочно? На эти вопросы в рубрике </w:t>
      </w:r>
      <w:r w:rsidR="007D3FFE">
        <w:rPr>
          <w:i/>
        </w:rPr>
        <w:t>«</w:t>
      </w:r>
      <w:r w:rsidRPr="00717579">
        <w:rPr>
          <w:i/>
        </w:rPr>
        <w:t>Доля капиталиста</w:t>
      </w:r>
      <w:r w:rsidR="007D3FFE">
        <w:rPr>
          <w:i/>
        </w:rPr>
        <w:t>»</w:t>
      </w:r>
      <w:r w:rsidRPr="00717579">
        <w:rPr>
          <w:i/>
        </w:rPr>
        <w:t xml:space="preserve"> </w:t>
      </w:r>
      <w:hyperlink w:anchor="a4" w:history="1">
        <w:r w:rsidRPr="00717579">
          <w:rPr>
            <w:rStyle w:val="a3"/>
            <w:i/>
          </w:rPr>
          <w:t xml:space="preserve">ответил экономический обозреватель </w:t>
        </w:r>
        <w:r w:rsidR="007D3FFE">
          <w:rPr>
            <w:rStyle w:val="a3"/>
            <w:i/>
          </w:rPr>
          <w:t>«</w:t>
        </w:r>
        <w:r w:rsidRPr="00717579">
          <w:rPr>
            <w:rStyle w:val="a3"/>
            <w:i/>
          </w:rPr>
          <w:t>Москвы FM</w:t>
        </w:r>
        <w:r w:rsidR="007D3FFE">
          <w:rPr>
            <w:rStyle w:val="a3"/>
            <w:i/>
          </w:rPr>
          <w:t>»</w:t>
        </w:r>
      </w:hyperlink>
      <w:r w:rsidRPr="00717579">
        <w:rPr>
          <w:i/>
        </w:rPr>
        <w:t xml:space="preserve"> Константин Цыганков</w:t>
      </w:r>
    </w:p>
    <w:p w14:paraId="1969C635" w14:textId="77777777" w:rsidR="0089444C" w:rsidRPr="00717579" w:rsidRDefault="007D3FFE" w:rsidP="00676D5F">
      <w:pPr>
        <w:numPr>
          <w:ilvl w:val="0"/>
          <w:numId w:val="25"/>
        </w:numPr>
        <w:rPr>
          <w:i/>
        </w:rPr>
      </w:pPr>
      <w:hyperlink w:anchor="a5" w:history="1">
        <w:r>
          <w:rPr>
            <w:rStyle w:val="a3"/>
            <w:i/>
          </w:rPr>
          <w:t>«</w:t>
        </w:r>
        <w:r w:rsidR="0089444C" w:rsidRPr="00717579">
          <w:rPr>
            <w:rStyle w:val="a3"/>
            <w:i/>
          </w:rPr>
          <w:t>Т—Ж</w:t>
        </w:r>
        <w:r>
          <w:rPr>
            <w:rStyle w:val="a3"/>
            <w:i/>
          </w:rPr>
          <w:t>»</w:t>
        </w:r>
        <w:r w:rsidR="0089444C" w:rsidRPr="00717579">
          <w:rPr>
            <w:rStyle w:val="a3"/>
            <w:i/>
          </w:rPr>
          <w:t xml:space="preserve"> проанализировал региональную статистику</w:t>
        </w:r>
      </w:hyperlink>
      <w:r w:rsidR="0089444C" w:rsidRPr="00717579">
        <w:rPr>
          <w:i/>
        </w:rPr>
        <w:t xml:space="preserve"> Банка России о реализации программы долгосрочных сбережений, ПДС. По итогам первых полутора лет со старта программы ее участниками стали 5,2 млн человек. Это 3,6% населения страны. Больше всего вступивших в ПДС ожидаемо в самых густонаселенных регионах: на Москву и Мособласть приходится около 600 тысяч участников, или 12% от общего числа. Но если сопоставить с численностью населения, то в лидерах будут уже совсем другие регионы. А величина взносов далеко не всегда зависит от размеров зарплат</w:t>
      </w:r>
    </w:p>
    <w:p w14:paraId="09E598CD" w14:textId="77777777" w:rsidR="0089444C" w:rsidRPr="00717579" w:rsidRDefault="0089444C" w:rsidP="00676D5F">
      <w:pPr>
        <w:numPr>
          <w:ilvl w:val="0"/>
          <w:numId w:val="25"/>
        </w:numPr>
        <w:rPr>
          <w:i/>
        </w:rPr>
      </w:pPr>
      <w:r w:rsidRPr="00717579">
        <w:rPr>
          <w:i/>
        </w:rPr>
        <w:t xml:space="preserve">Красноярский край – лидер в Сибири по участию в программе долгосрочных сбережений (ПДС), которая стартовала в январе 2024 года: заключено более 130 тысяч договоров, фактические взносы превысили 7 миллиардов рублей. Об этом сообщает пресс-служба Минфина Красноярского края. Это подтверждает высокий интерес и доверие к инструменту финансовой защиты для накоплений, </w:t>
      </w:r>
      <w:hyperlink w:anchor="a6" w:history="1">
        <w:r w:rsidRPr="00717579">
          <w:rPr>
            <w:rStyle w:val="a3"/>
            <w:i/>
          </w:rPr>
          <w:t xml:space="preserve">сообщает </w:t>
        </w:r>
        <w:r w:rsidR="007D3FFE">
          <w:rPr>
            <w:rStyle w:val="a3"/>
            <w:i/>
          </w:rPr>
          <w:t>«</w:t>
        </w:r>
        <w:r w:rsidRPr="00717579">
          <w:rPr>
            <w:rStyle w:val="a3"/>
            <w:i/>
          </w:rPr>
          <w:t>Таймырский телеграф</w:t>
        </w:r>
        <w:r w:rsidR="007D3FFE">
          <w:rPr>
            <w:rStyle w:val="a3"/>
            <w:i/>
          </w:rPr>
          <w:t>»</w:t>
        </w:r>
      </w:hyperlink>
    </w:p>
    <w:p w14:paraId="4823B721" w14:textId="77777777" w:rsidR="0089444C" w:rsidRPr="00717579" w:rsidRDefault="0089444C" w:rsidP="00676D5F">
      <w:pPr>
        <w:numPr>
          <w:ilvl w:val="0"/>
          <w:numId w:val="25"/>
        </w:numPr>
        <w:rPr>
          <w:i/>
        </w:rPr>
      </w:pPr>
      <w:r w:rsidRPr="00717579">
        <w:rPr>
          <w:i/>
        </w:rPr>
        <w:t xml:space="preserve">Ко Дню пожилого человека, который ежегодно отмечается 1 октября, в ряде российских регионов введены дополнительные выплаты для пенсионеров. Суммы варьируются от 800 рублей до 16 тыс. рублей в зависимости от региона. В </w:t>
      </w:r>
      <w:r w:rsidRPr="00717579">
        <w:rPr>
          <w:i/>
        </w:rPr>
        <w:lastRenderedPageBreak/>
        <w:t xml:space="preserve">некоторых субъектах деньги начисляются автоматически, а в других для получения выплат нужно будет обратиться в МФЦ или Социальный Фонд РФ. Подробнее о том, в каких регионах пенсионеры смогут получить прибавку к празднику, </w:t>
      </w:r>
      <w:hyperlink w:anchor="a7" w:history="1">
        <w:r w:rsidRPr="00717579">
          <w:rPr>
            <w:rStyle w:val="a3"/>
            <w:i/>
          </w:rPr>
          <w:t xml:space="preserve">рассказывают </w:t>
        </w:r>
        <w:r w:rsidR="007D3FFE">
          <w:rPr>
            <w:rStyle w:val="a3"/>
            <w:i/>
          </w:rPr>
          <w:t>«</w:t>
        </w:r>
        <w:r w:rsidRPr="00717579">
          <w:rPr>
            <w:rStyle w:val="a3"/>
            <w:i/>
          </w:rPr>
          <w:t>Известия</w:t>
        </w:r>
        <w:r w:rsidR="007D3FFE">
          <w:rPr>
            <w:rStyle w:val="a3"/>
            <w:i/>
          </w:rPr>
          <w:t>»</w:t>
        </w:r>
      </w:hyperlink>
    </w:p>
    <w:p w14:paraId="1D3551D8" w14:textId="77777777" w:rsidR="00940029" w:rsidRPr="00717579" w:rsidRDefault="009D79CC" w:rsidP="00940029">
      <w:pPr>
        <w:pStyle w:val="10"/>
        <w:jc w:val="center"/>
      </w:pPr>
      <w:bookmarkStart w:id="6" w:name="_Toc173015209"/>
      <w:bookmarkStart w:id="7" w:name="_Toc209505306"/>
      <w:r w:rsidRPr="00717579">
        <w:t>Ци</w:t>
      </w:r>
      <w:r w:rsidR="00940029" w:rsidRPr="00717579">
        <w:t>таты дня</w:t>
      </w:r>
      <w:bookmarkEnd w:id="6"/>
      <w:bookmarkEnd w:id="7"/>
    </w:p>
    <w:p w14:paraId="219191AE" w14:textId="77777777" w:rsidR="00676D5F" w:rsidRPr="00717579" w:rsidRDefault="0089444C" w:rsidP="003B3BAA">
      <w:pPr>
        <w:numPr>
          <w:ilvl w:val="0"/>
          <w:numId w:val="27"/>
        </w:numPr>
        <w:rPr>
          <w:i/>
        </w:rPr>
      </w:pPr>
      <w:r w:rsidRPr="00717579">
        <w:rPr>
          <w:i/>
        </w:rPr>
        <w:t xml:space="preserve">Владислав Гусев, генеральный директор НПФ </w:t>
      </w:r>
      <w:r w:rsidR="007D3FFE">
        <w:rPr>
          <w:i/>
        </w:rPr>
        <w:t>«</w:t>
      </w:r>
      <w:r w:rsidRPr="00717579">
        <w:rPr>
          <w:i/>
        </w:rPr>
        <w:t>Ренессанс Накопления</w:t>
      </w:r>
      <w:r w:rsidR="007D3FFE">
        <w:rPr>
          <w:i/>
        </w:rPr>
        <w:t>»</w:t>
      </w:r>
      <w:r w:rsidRPr="00717579">
        <w:rPr>
          <w:i/>
        </w:rPr>
        <w:t xml:space="preserve">: </w:t>
      </w:r>
      <w:r w:rsidR="007D3FFE">
        <w:rPr>
          <w:i/>
        </w:rPr>
        <w:t>«</w:t>
      </w:r>
      <w:r w:rsidRPr="00717579">
        <w:rPr>
          <w:i/>
        </w:rPr>
        <w:t>Первый год работы стал для нас периодом становления и выбора стратегии. Мы создали надежную операционную платформу и сформировали предложение, которое уже нашло отклик у наших клиентов, число которых превысило 23 тысячи человек</w:t>
      </w:r>
      <w:r w:rsidR="007D3FFE">
        <w:rPr>
          <w:i/>
        </w:rPr>
        <w:t>»</w:t>
      </w:r>
    </w:p>
    <w:p w14:paraId="688E7B41" w14:textId="77777777" w:rsidR="0089444C" w:rsidRPr="00717579" w:rsidRDefault="00761715" w:rsidP="003B3BAA">
      <w:pPr>
        <w:numPr>
          <w:ilvl w:val="0"/>
          <w:numId w:val="27"/>
        </w:numPr>
        <w:rPr>
          <w:i/>
        </w:rPr>
      </w:pPr>
      <w:r w:rsidRPr="00717579">
        <w:rPr>
          <w:i/>
        </w:rPr>
        <w:t xml:space="preserve">Алексей Живов, военный корреспондент: </w:t>
      </w:r>
      <w:r w:rsidR="007D3FFE">
        <w:rPr>
          <w:i/>
        </w:rPr>
        <w:t>«</w:t>
      </w:r>
      <w:r w:rsidRPr="00717579">
        <w:rPr>
          <w:i/>
        </w:rPr>
        <w:t>Без коренной перестройки системы пенсионных накоплений и отчислений никакого роста демографии мы никогда не добьемся. Семья с детьми в России — экономически нецелесообразное предприятие! Была и останется по сей день. И государство даже не смотрит в эту сторону</w:t>
      </w:r>
      <w:r w:rsidR="007D3FFE">
        <w:rPr>
          <w:i/>
        </w:rPr>
        <w:t>»</w:t>
      </w:r>
    </w:p>
    <w:p w14:paraId="3D1B4B8C" w14:textId="77777777" w:rsidR="00761715" w:rsidRPr="00717579" w:rsidRDefault="00761715" w:rsidP="003B3BAA">
      <w:pPr>
        <w:numPr>
          <w:ilvl w:val="0"/>
          <w:numId w:val="27"/>
        </w:numPr>
        <w:rPr>
          <w:i/>
        </w:rPr>
      </w:pPr>
      <w:r w:rsidRPr="00717579">
        <w:rPr>
          <w:i/>
        </w:rPr>
        <w:t xml:space="preserve">протоиерей Кирилл Иванов, священник Русской православной церкви: </w:t>
      </w:r>
      <w:r w:rsidR="007D3FFE">
        <w:rPr>
          <w:i/>
        </w:rPr>
        <w:t>«</w:t>
      </w:r>
      <w:r w:rsidRPr="00717579">
        <w:rPr>
          <w:i/>
        </w:rPr>
        <w:t>Что будет, если не молиться за власти? Будет ещё больше поднят пенсионный возраст. Я ещё в начале 2000-х предсказывал, что он будет повышен, если мы не будем рожать. Производства должны быть рабочими. Дети наши должны взрослеть, идти на работу, зарабатывать, чтобы государство могло нам пенсии выплачивать</w:t>
      </w:r>
      <w:r w:rsidR="007D3FFE">
        <w:rPr>
          <w:i/>
        </w:rPr>
        <w:t>»</w:t>
      </w:r>
    </w:p>
    <w:p w14:paraId="5B2E1904" w14:textId="77777777" w:rsidR="00A0290C" w:rsidRPr="0071757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17579">
        <w:rPr>
          <w:u w:val="single"/>
        </w:rPr>
        <w:lastRenderedPageBreak/>
        <w:t>ОГЛАВЛЕНИЕ</w:t>
      </w:r>
    </w:p>
    <w:p w14:paraId="049A901A" w14:textId="17616ED7" w:rsidR="007B1DAB" w:rsidRDefault="00B161F9">
      <w:pPr>
        <w:pStyle w:val="12"/>
        <w:tabs>
          <w:tab w:val="right" w:leader="dot" w:pos="9061"/>
        </w:tabs>
        <w:rPr>
          <w:rFonts w:asciiTheme="minorHAnsi" w:eastAsiaTheme="minorEastAsia" w:hAnsiTheme="minorHAnsi" w:cstheme="minorBidi"/>
          <w:b w:val="0"/>
          <w:noProof/>
          <w:kern w:val="2"/>
          <w:sz w:val="24"/>
          <w14:ligatures w14:val="standardContextual"/>
        </w:rPr>
      </w:pPr>
      <w:r w:rsidRPr="00717579">
        <w:rPr>
          <w:caps/>
        </w:rPr>
        <w:fldChar w:fldCharType="begin"/>
      </w:r>
      <w:r w:rsidR="00310633" w:rsidRPr="00717579">
        <w:rPr>
          <w:caps/>
        </w:rPr>
        <w:instrText xml:space="preserve"> TOC \o "1-5" \h \z \u </w:instrText>
      </w:r>
      <w:r w:rsidRPr="00717579">
        <w:rPr>
          <w:caps/>
        </w:rPr>
        <w:fldChar w:fldCharType="separate"/>
      </w:r>
      <w:hyperlink w:anchor="_Toc209505305" w:history="1">
        <w:r w:rsidR="007B1DAB" w:rsidRPr="000523D4">
          <w:rPr>
            <w:rStyle w:val="a3"/>
            <w:noProof/>
          </w:rPr>
          <w:t>Темы</w:t>
        </w:r>
        <w:r w:rsidR="007B1DAB" w:rsidRPr="000523D4">
          <w:rPr>
            <w:rStyle w:val="a3"/>
            <w:rFonts w:ascii="Arial Rounded MT Bold" w:hAnsi="Arial Rounded MT Bold"/>
            <w:noProof/>
          </w:rPr>
          <w:t xml:space="preserve"> </w:t>
        </w:r>
        <w:r w:rsidR="007B1DAB" w:rsidRPr="000523D4">
          <w:rPr>
            <w:rStyle w:val="a3"/>
            <w:noProof/>
          </w:rPr>
          <w:t>дня</w:t>
        </w:r>
        <w:r w:rsidR="007B1DAB">
          <w:rPr>
            <w:noProof/>
            <w:webHidden/>
          </w:rPr>
          <w:tab/>
        </w:r>
        <w:r w:rsidR="007B1DAB">
          <w:rPr>
            <w:noProof/>
            <w:webHidden/>
          </w:rPr>
          <w:fldChar w:fldCharType="begin"/>
        </w:r>
        <w:r w:rsidR="007B1DAB">
          <w:rPr>
            <w:noProof/>
            <w:webHidden/>
          </w:rPr>
          <w:instrText xml:space="preserve"> PAGEREF _Toc209505305 \h </w:instrText>
        </w:r>
        <w:r w:rsidR="007B1DAB">
          <w:rPr>
            <w:noProof/>
            <w:webHidden/>
          </w:rPr>
        </w:r>
        <w:r w:rsidR="007B1DAB">
          <w:rPr>
            <w:noProof/>
            <w:webHidden/>
          </w:rPr>
          <w:fldChar w:fldCharType="separate"/>
        </w:r>
        <w:r w:rsidR="006E0B35">
          <w:rPr>
            <w:noProof/>
            <w:webHidden/>
          </w:rPr>
          <w:t>2</w:t>
        </w:r>
        <w:r w:rsidR="007B1DAB">
          <w:rPr>
            <w:noProof/>
            <w:webHidden/>
          </w:rPr>
          <w:fldChar w:fldCharType="end"/>
        </w:r>
      </w:hyperlink>
    </w:p>
    <w:p w14:paraId="3896F044" w14:textId="64362614" w:rsidR="007B1DAB" w:rsidRDefault="007B1DA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05306" w:history="1">
        <w:r w:rsidRPr="000523D4">
          <w:rPr>
            <w:rStyle w:val="a3"/>
            <w:noProof/>
          </w:rPr>
          <w:t>Цитаты дня</w:t>
        </w:r>
        <w:r>
          <w:rPr>
            <w:noProof/>
            <w:webHidden/>
          </w:rPr>
          <w:tab/>
        </w:r>
        <w:r>
          <w:rPr>
            <w:noProof/>
            <w:webHidden/>
          </w:rPr>
          <w:fldChar w:fldCharType="begin"/>
        </w:r>
        <w:r>
          <w:rPr>
            <w:noProof/>
            <w:webHidden/>
          </w:rPr>
          <w:instrText xml:space="preserve"> PAGEREF _Toc209505306 \h </w:instrText>
        </w:r>
        <w:r>
          <w:rPr>
            <w:noProof/>
            <w:webHidden/>
          </w:rPr>
        </w:r>
        <w:r>
          <w:rPr>
            <w:noProof/>
            <w:webHidden/>
          </w:rPr>
          <w:fldChar w:fldCharType="separate"/>
        </w:r>
        <w:r w:rsidR="006E0B35">
          <w:rPr>
            <w:noProof/>
            <w:webHidden/>
          </w:rPr>
          <w:t>3</w:t>
        </w:r>
        <w:r>
          <w:rPr>
            <w:noProof/>
            <w:webHidden/>
          </w:rPr>
          <w:fldChar w:fldCharType="end"/>
        </w:r>
      </w:hyperlink>
    </w:p>
    <w:p w14:paraId="118C2ABC" w14:textId="4F102329" w:rsidR="007B1DAB" w:rsidRDefault="007B1DA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05307" w:history="1">
        <w:r w:rsidRPr="000523D4">
          <w:rPr>
            <w:rStyle w:val="a3"/>
            <w:noProof/>
          </w:rPr>
          <w:t>НОВОСТИ ПЕНСИОННОЙ ОТРАСЛИ</w:t>
        </w:r>
        <w:r>
          <w:rPr>
            <w:noProof/>
            <w:webHidden/>
          </w:rPr>
          <w:tab/>
        </w:r>
        <w:r>
          <w:rPr>
            <w:noProof/>
            <w:webHidden/>
          </w:rPr>
          <w:fldChar w:fldCharType="begin"/>
        </w:r>
        <w:r>
          <w:rPr>
            <w:noProof/>
            <w:webHidden/>
          </w:rPr>
          <w:instrText xml:space="preserve"> PAGEREF _Toc209505307 \h </w:instrText>
        </w:r>
        <w:r>
          <w:rPr>
            <w:noProof/>
            <w:webHidden/>
          </w:rPr>
        </w:r>
        <w:r>
          <w:rPr>
            <w:noProof/>
            <w:webHidden/>
          </w:rPr>
          <w:fldChar w:fldCharType="separate"/>
        </w:r>
        <w:r w:rsidR="006E0B35">
          <w:rPr>
            <w:noProof/>
            <w:webHidden/>
          </w:rPr>
          <w:t>10</w:t>
        </w:r>
        <w:r>
          <w:rPr>
            <w:noProof/>
            <w:webHidden/>
          </w:rPr>
          <w:fldChar w:fldCharType="end"/>
        </w:r>
      </w:hyperlink>
    </w:p>
    <w:p w14:paraId="49503375" w14:textId="5E932FF7" w:rsidR="007B1DAB" w:rsidRDefault="007B1DA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05308" w:history="1">
        <w:r w:rsidRPr="000523D4">
          <w:rPr>
            <w:rStyle w:val="a3"/>
            <w:noProof/>
          </w:rPr>
          <w:t>Новости отрасли НПФ</w:t>
        </w:r>
        <w:r>
          <w:rPr>
            <w:noProof/>
            <w:webHidden/>
          </w:rPr>
          <w:tab/>
        </w:r>
        <w:r>
          <w:rPr>
            <w:noProof/>
            <w:webHidden/>
          </w:rPr>
          <w:fldChar w:fldCharType="begin"/>
        </w:r>
        <w:r>
          <w:rPr>
            <w:noProof/>
            <w:webHidden/>
          </w:rPr>
          <w:instrText xml:space="preserve"> PAGEREF _Toc209505308 \h </w:instrText>
        </w:r>
        <w:r>
          <w:rPr>
            <w:noProof/>
            <w:webHidden/>
          </w:rPr>
        </w:r>
        <w:r>
          <w:rPr>
            <w:noProof/>
            <w:webHidden/>
          </w:rPr>
          <w:fldChar w:fldCharType="separate"/>
        </w:r>
        <w:r w:rsidR="006E0B35">
          <w:rPr>
            <w:noProof/>
            <w:webHidden/>
          </w:rPr>
          <w:t>10</w:t>
        </w:r>
        <w:r>
          <w:rPr>
            <w:noProof/>
            <w:webHidden/>
          </w:rPr>
          <w:fldChar w:fldCharType="end"/>
        </w:r>
      </w:hyperlink>
    </w:p>
    <w:p w14:paraId="24D2DC15" w14:textId="6258FFCB"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09" w:history="1">
        <w:r w:rsidRPr="000523D4">
          <w:rPr>
            <w:rStyle w:val="a3"/>
            <w:noProof/>
          </w:rPr>
          <w:t>Мой юрист, 22.09.2025, Управление пенсионными накоплениями стало доступно онлайн на «Госуслугах»</w:t>
        </w:r>
        <w:r>
          <w:rPr>
            <w:noProof/>
            <w:webHidden/>
          </w:rPr>
          <w:tab/>
        </w:r>
        <w:r>
          <w:rPr>
            <w:noProof/>
            <w:webHidden/>
          </w:rPr>
          <w:fldChar w:fldCharType="begin"/>
        </w:r>
        <w:r>
          <w:rPr>
            <w:noProof/>
            <w:webHidden/>
          </w:rPr>
          <w:instrText xml:space="preserve"> PAGEREF _Toc209505309 \h </w:instrText>
        </w:r>
        <w:r>
          <w:rPr>
            <w:noProof/>
            <w:webHidden/>
          </w:rPr>
        </w:r>
        <w:r>
          <w:rPr>
            <w:noProof/>
            <w:webHidden/>
          </w:rPr>
          <w:fldChar w:fldCharType="separate"/>
        </w:r>
        <w:r w:rsidR="006E0B35">
          <w:rPr>
            <w:noProof/>
            <w:webHidden/>
          </w:rPr>
          <w:t>10</w:t>
        </w:r>
        <w:r>
          <w:rPr>
            <w:noProof/>
            <w:webHidden/>
          </w:rPr>
          <w:fldChar w:fldCharType="end"/>
        </w:r>
      </w:hyperlink>
    </w:p>
    <w:p w14:paraId="4851DD88" w14:textId="13259534" w:rsidR="007B1DAB" w:rsidRDefault="007B1DAB">
      <w:pPr>
        <w:pStyle w:val="31"/>
        <w:rPr>
          <w:rFonts w:asciiTheme="minorHAnsi" w:eastAsiaTheme="minorEastAsia" w:hAnsiTheme="minorHAnsi" w:cstheme="minorBidi"/>
          <w:kern w:val="2"/>
          <w14:ligatures w14:val="standardContextual"/>
        </w:rPr>
      </w:pPr>
      <w:hyperlink w:anchor="_Toc209505310" w:history="1">
        <w:r w:rsidRPr="000523D4">
          <w:rPr>
            <w:rStyle w:val="a3"/>
          </w:rPr>
          <w:t>На портале госуслуг появились новые сервисы, позволяющие управлять пенсионными накоплениями без личного визита в Социальный фонд России (СФР) или негосударственный пенсионный фонд (НПФ). Все заявления теперь можно подписать дистанционно с помощью электронной подписи в приложении «Госключ».</w:t>
        </w:r>
        <w:r>
          <w:rPr>
            <w:webHidden/>
          </w:rPr>
          <w:tab/>
        </w:r>
        <w:r>
          <w:rPr>
            <w:webHidden/>
          </w:rPr>
          <w:fldChar w:fldCharType="begin"/>
        </w:r>
        <w:r>
          <w:rPr>
            <w:webHidden/>
          </w:rPr>
          <w:instrText xml:space="preserve"> PAGEREF _Toc209505310 \h </w:instrText>
        </w:r>
        <w:r>
          <w:rPr>
            <w:webHidden/>
          </w:rPr>
        </w:r>
        <w:r>
          <w:rPr>
            <w:webHidden/>
          </w:rPr>
          <w:fldChar w:fldCharType="separate"/>
        </w:r>
        <w:r w:rsidR="006E0B35">
          <w:rPr>
            <w:webHidden/>
          </w:rPr>
          <w:t>10</w:t>
        </w:r>
        <w:r>
          <w:rPr>
            <w:webHidden/>
          </w:rPr>
          <w:fldChar w:fldCharType="end"/>
        </w:r>
      </w:hyperlink>
    </w:p>
    <w:p w14:paraId="07AC8453" w14:textId="6DE374E8"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11" w:history="1">
        <w:r w:rsidRPr="000523D4">
          <w:rPr>
            <w:rStyle w:val="a3"/>
            <w:noProof/>
          </w:rPr>
          <w:t>Современные страховые технологии, 22.09.2025, НПФ «Ренессанс Накопления» отмечает первый год работы на рынке</w:t>
        </w:r>
        <w:r>
          <w:rPr>
            <w:noProof/>
            <w:webHidden/>
          </w:rPr>
          <w:tab/>
        </w:r>
        <w:r>
          <w:rPr>
            <w:noProof/>
            <w:webHidden/>
          </w:rPr>
          <w:fldChar w:fldCharType="begin"/>
        </w:r>
        <w:r>
          <w:rPr>
            <w:noProof/>
            <w:webHidden/>
          </w:rPr>
          <w:instrText xml:space="preserve"> PAGEREF _Toc209505311 \h </w:instrText>
        </w:r>
        <w:r>
          <w:rPr>
            <w:noProof/>
            <w:webHidden/>
          </w:rPr>
        </w:r>
        <w:r>
          <w:rPr>
            <w:noProof/>
            <w:webHidden/>
          </w:rPr>
          <w:fldChar w:fldCharType="separate"/>
        </w:r>
        <w:r w:rsidR="006E0B35">
          <w:rPr>
            <w:noProof/>
            <w:webHidden/>
          </w:rPr>
          <w:t>11</w:t>
        </w:r>
        <w:r>
          <w:rPr>
            <w:noProof/>
            <w:webHidden/>
          </w:rPr>
          <w:fldChar w:fldCharType="end"/>
        </w:r>
      </w:hyperlink>
    </w:p>
    <w:p w14:paraId="005D166F" w14:textId="4F2858B2" w:rsidR="007B1DAB" w:rsidRDefault="007B1DAB">
      <w:pPr>
        <w:pStyle w:val="31"/>
        <w:rPr>
          <w:rFonts w:asciiTheme="minorHAnsi" w:eastAsiaTheme="minorEastAsia" w:hAnsiTheme="minorHAnsi" w:cstheme="minorBidi"/>
          <w:kern w:val="2"/>
          <w14:ligatures w14:val="standardContextual"/>
        </w:rPr>
      </w:pPr>
      <w:hyperlink w:anchor="_Toc209505312" w:history="1">
        <w:r w:rsidRPr="000523D4">
          <w:rPr>
            <w:rStyle w:val="a3"/>
          </w:rPr>
          <w:t>Негосударственный пенсионный фонд «Ренессанс Накопления», входящий в состав Группы Ренессанс страхование, отмечает первую годовщину с начала своей работы.</w:t>
        </w:r>
        <w:r>
          <w:rPr>
            <w:webHidden/>
          </w:rPr>
          <w:tab/>
        </w:r>
        <w:r>
          <w:rPr>
            <w:webHidden/>
          </w:rPr>
          <w:fldChar w:fldCharType="begin"/>
        </w:r>
        <w:r>
          <w:rPr>
            <w:webHidden/>
          </w:rPr>
          <w:instrText xml:space="preserve"> PAGEREF _Toc209505312 \h </w:instrText>
        </w:r>
        <w:r>
          <w:rPr>
            <w:webHidden/>
          </w:rPr>
        </w:r>
        <w:r>
          <w:rPr>
            <w:webHidden/>
          </w:rPr>
          <w:fldChar w:fldCharType="separate"/>
        </w:r>
        <w:r w:rsidR="006E0B35">
          <w:rPr>
            <w:webHidden/>
          </w:rPr>
          <w:t>11</w:t>
        </w:r>
        <w:r>
          <w:rPr>
            <w:webHidden/>
          </w:rPr>
          <w:fldChar w:fldCharType="end"/>
        </w:r>
      </w:hyperlink>
    </w:p>
    <w:p w14:paraId="0E324F3C" w14:textId="6DDF8E37"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13" w:history="1">
        <w:r w:rsidRPr="000523D4">
          <w:rPr>
            <w:rStyle w:val="a3"/>
            <w:noProof/>
          </w:rPr>
          <w:t>Ваш Пенсионный Брокер, 22.09.2025, АСВ исключило пять НПФ из реестров негосударственных пенсионных фондов</w:t>
        </w:r>
        <w:r>
          <w:rPr>
            <w:noProof/>
            <w:webHidden/>
          </w:rPr>
          <w:tab/>
        </w:r>
        <w:r>
          <w:rPr>
            <w:noProof/>
            <w:webHidden/>
          </w:rPr>
          <w:fldChar w:fldCharType="begin"/>
        </w:r>
        <w:r>
          <w:rPr>
            <w:noProof/>
            <w:webHidden/>
          </w:rPr>
          <w:instrText xml:space="preserve"> PAGEREF _Toc209505313 \h </w:instrText>
        </w:r>
        <w:r>
          <w:rPr>
            <w:noProof/>
            <w:webHidden/>
          </w:rPr>
        </w:r>
        <w:r>
          <w:rPr>
            <w:noProof/>
            <w:webHidden/>
          </w:rPr>
          <w:fldChar w:fldCharType="separate"/>
        </w:r>
        <w:r w:rsidR="006E0B35">
          <w:rPr>
            <w:noProof/>
            <w:webHidden/>
          </w:rPr>
          <w:t>11</w:t>
        </w:r>
        <w:r>
          <w:rPr>
            <w:noProof/>
            <w:webHidden/>
          </w:rPr>
          <w:fldChar w:fldCharType="end"/>
        </w:r>
      </w:hyperlink>
    </w:p>
    <w:p w14:paraId="3B165909" w14:textId="57D2697C" w:rsidR="007B1DAB" w:rsidRDefault="007B1DAB">
      <w:pPr>
        <w:pStyle w:val="31"/>
        <w:rPr>
          <w:rFonts w:asciiTheme="minorHAnsi" w:eastAsiaTheme="minorEastAsia" w:hAnsiTheme="minorHAnsi" w:cstheme="minorBidi"/>
          <w:kern w:val="2"/>
          <w14:ligatures w14:val="standardContextual"/>
        </w:rPr>
      </w:pPr>
      <w:hyperlink w:anchor="_Toc209505314" w:history="1">
        <w:r w:rsidRPr="000523D4">
          <w:rPr>
            <w:rStyle w:val="a3"/>
          </w:rPr>
          <w:t>Как следует из сообщения пресс-службы «Агентство по страхованию вкладов» (АСВ), из реестров негосударственных пенсионных фондов (НПФ) исключены:</w:t>
        </w:r>
        <w:r>
          <w:rPr>
            <w:webHidden/>
          </w:rPr>
          <w:tab/>
        </w:r>
        <w:r>
          <w:rPr>
            <w:webHidden/>
          </w:rPr>
          <w:fldChar w:fldCharType="begin"/>
        </w:r>
        <w:r>
          <w:rPr>
            <w:webHidden/>
          </w:rPr>
          <w:instrText xml:space="preserve"> PAGEREF _Toc209505314 \h </w:instrText>
        </w:r>
        <w:r>
          <w:rPr>
            <w:webHidden/>
          </w:rPr>
        </w:r>
        <w:r>
          <w:rPr>
            <w:webHidden/>
          </w:rPr>
          <w:fldChar w:fldCharType="separate"/>
        </w:r>
        <w:r w:rsidR="006E0B35">
          <w:rPr>
            <w:webHidden/>
          </w:rPr>
          <w:t>11</w:t>
        </w:r>
        <w:r>
          <w:rPr>
            <w:webHidden/>
          </w:rPr>
          <w:fldChar w:fldCharType="end"/>
        </w:r>
      </w:hyperlink>
    </w:p>
    <w:p w14:paraId="636284DE" w14:textId="41A768A6"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15" w:history="1">
        <w:r w:rsidRPr="000523D4">
          <w:rPr>
            <w:rStyle w:val="a3"/>
            <w:noProof/>
          </w:rPr>
          <w:t>Национальное Рейтинговое Агентство, 22.09.2025, НРА отозвало некредитный рейтинг надежности и качества услуг АО «НПФ «Достойное БУДУЩЕЕ»</w:t>
        </w:r>
        <w:r>
          <w:rPr>
            <w:noProof/>
            <w:webHidden/>
          </w:rPr>
          <w:tab/>
        </w:r>
        <w:r>
          <w:rPr>
            <w:noProof/>
            <w:webHidden/>
          </w:rPr>
          <w:fldChar w:fldCharType="begin"/>
        </w:r>
        <w:r>
          <w:rPr>
            <w:noProof/>
            <w:webHidden/>
          </w:rPr>
          <w:instrText xml:space="preserve"> PAGEREF _Toc209505315 \h </w:instrText>
        </w:r>
        <w:r>
          <w:rPr>
            <w:noProof/>
            <w:webHidden/>
          </w:rPr>
        </w:r>
        <w:r>
          <w:rPr>
            <w:noProof/>
            <w:webHidden/>
          </w:rPr>
          <w:fldChar w:fldCharType="separate"/>
        </w:r>
        <w:r w:rsidR="006E0B35">
          <w:rPr>
            <w:noProof/>
            <w:webHidden/>
          </w:rPr>
          <w:t>12</w:t>
        </w:r>
        <w:r>
          <w:rPr>
            <w:noProof/>
            <w:webHidden/>
          </w:rPr>
          <w:fldChar w:fldCharType="end"/>
        </w:r>
      </w:hyperlink>
    </w:p>
    <w:p w14:paraId="55901974" w14:textId="4B0394FD" w:rsidR="007B1DAB" w:rsidRDefault="007B1DAB">
      <w:pPr>
        <w:pStyle w:val="31"/>
        <w:rPr>
          <w:rFonts w:asciiTheme="minorHAnsi" w:eastAsiaTheme="minorEastAsia" w:hAnsiTheme="minorHAnsi" w:cstheme="minorBidi"/>
          <w:kern w:val="2"/>
          <w14:ligatures w14:val="standardContextual"/>
        </w:rPr>
      </w:pPr>
      <w:hyperlink w:anchor="_Toc209505316" w:history="1">
        <w:r w:rsidRPr="000523D4">
          <w:rPr>
            <w:rStyle w:val="a3"/>
          </w:rPr>
          <w:t>Общество с ограниченной ответственностью «Национальное Рейтинговое Агентство» отозвало некредитный рейтинг надежности и качества услуг АО «НПФ «Достойное БУДУЩЕЕ» по национальной шкале негосударственных пенсионных фондов для Российской Федерации в связи с прекращением деятельности фонда путем реорганизации в форме присоединения к АО «НПФ «БУДУЩЕЕ».</w:t>
        </w:r>
        <w:r>
          <w:rPr>
            <w:webHidden/>
          </w:rPr>
          <w:tab/>
        </w:r>
        <w:r>
          <w:rPr>
            <w:webHidden/>
          </w:rPr>
          <w:fldChar w:fldCharType="begin"/>
        </w:r>
        <w:r>
          <w:rPr>
            <w:webHidden/>
          </w:rPr>
          <w:instrText xml:space="preserve"> PAGEREF _Toc209505316 \h </w:instrText>
        </w:r>
        <w:r>
          <w:rPr>
            <w:webHidden/>
          </w:rPr>
        </w:r>
        <w:r>
          <w:rPr>
            <w:webHidden/>
          </w:rPr>
          <w:fldChar w:fldCharType="separate"/>
        </w:r>
        <w:r w:rsidR="006E0B35">
          <w:rPr>
            <w:webHidden/>
          </w:rPr>
          <w:t>12</w:t>
        </w:r>
        <w:r>
          <w:rPr>
            <w:webHidden/>
          </w:rPr>
          <w:fldChar w:fldCharType="end"/>
        </w:r>
      </w:hyperlink>
    </w:p>
    <w:p w14:paraId="142D6B0F" w14:textId="7A7D4F7B"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17" w:history="1">
        <w:r w:rsidRPr="000523D4">
          <w:rPr>
            <w:rStyle w:val="a3"/>
            <w:noProof/>
          </w:rPr>
          <w:t>Ваш Пенсионный Брокер, 22.09.2025, Группа фондов «БУДУЩЕЕ» завершила объединение дивизиона</w:t>
        </w:r>
        <w:r>
          <w:rPr>
            <w:noProof/>
            <w:webHidden/>
          </w:rPr>
          <w:tab/>
        </w:r>
        <w:r>
          <w:rPr>
            <w:noProof/>
            <w:webHidden/>
          </w:rPr>
          <w:fldChar w:fldCharType="begin"/>
        </w:r>
        <w:r>
          <w:rPr>
            <w:noProof/>
            <w:webHidden/>
          </w:rPr>
          <w:instrText xml:space="preserve"> PAGEREF _Toc209505317 \h </w:instrText>
        </w:r>
        <w:r>
          <w:rPr>
            <w:noProof/>
            <w:webHidden/>
          </w:rPr>
        </w:r>
        <w:r>
          <w:rPr>
            <w:noProof/>
            <w:webHidden/>
          </w:rPr>
          <w:fldChar w:fldCharType="separate"/>
        </w:r>
        <w:r w:rsidR="006E0B35">
          <w:rPr>
            <w:noProof/>
            <w:webHidden/>
          </w:rPr>
          <w:t>12</w:t>
        </w:r>
        <w:r>
          <w:rPr>
            <w:noProof/>
            <w:webHidden/>
          </w:rPr>
          <w:fldChar w:fldCharType="end"/>
        </w:r>
      </w:hyperlink>
    </w:p>
    <w:p w14:paraId="2D70D1DA" w14:textId="3FB53DDF" w:rsidR="007B1DAB" w:rsidRDefault="007B1DAB">
      <w:pPr>
        <w:pStyle w:val="31"/>
        <w:rPr>
          <w:rFonts w:asciiTheme="minorHAnsi" w:eastAsiaTheme="minorEastAsia" w:hAnsiTheme="minorHAnsi" w:cstheme="minorBidi"/>
          <w:kern w:val="2"/>
          <w14:ligatures w14:val="standardContextual"/>
        </w:rPr>
      </w:pPr>
      <w:hyperlink w:anchor="_Toc209505318" w:history="1">
        <w:r w:rsidRPr="000523D4">
          <w:rPr>
            <w:rStyle w:val="a3"/>
          </w:rPr>
          <w:t>АО «НПФ «БУДУЩЕЕ» завершило реорганизацию в форме присоединения к нему АО «НПФ «Достойное БУДУЩЕЕ», АО МНПФ «БОЛЬШОЙ», АО «НПФ «Телеком-Союз», АО «НПФ «ПЕРСПЕКТИВА», АО «НПФ «ОПФ» (Оборонно-промышленный фонд им. В. В. Ливанова) и АО НПФ «ФЕДЕРАЦИЯ» 17 сентября 2025 года.</w:t>
        </w:r>
        <w:r>
          <w:rPr>
            <w:webHidden/>
          </w:rPr>
          <w:tab/>
        </w:r>
        <w:r>
          <w:rPr>
            <w:webHidden/>
          </w:rPr>
          <w:fldChar w:fldCharType="begin"/>
        </w:r>
        <w:r>
          <w:rPr>
            <w:webHidden/>
          </w:rPr>
          <w:instrText xml:space="preserve"> PAGEREF _Toc209505318 \h </w:instrText>
        </w:r>
        <w:r>
          <w:rPr>
            <w:webHidden/>
          </w:rPr>
        </w:r>
        <w:r>
          <w:rPr>
            <w:webHidden/>
          </w:rPr>
          <w:fldChar w:fldCharType="separate"/>
        </w:r>
        <w:r w:rsidR="006E0B35">
          <w:rPr>
            <w:webHidden/>
          </w:rPr>
          <w:t>12</w:t>
        </w:r>
        <w:r>
          <w:rPr>
            <w:webHidden/>
          </w:rPr>
          <w:fldChar w:fldCharType="end"/>
        </w:r>
      </w:hyperlink>
    </w:p>
    <w:p w14:paraId="5C2F62E6" w14:textId="2EDD3C35"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19" w:history="1">
        <w:r w:rsidRPr="000523D4">
          <w:rPr>
            <w:rStyle w:val="a3"/>
            <w:noProof/>
          </w:rPr>
          <w:t>CNews, 22.09.2025, НПФ «Корабел» адаптировал учетную систему, построенную на «Хомнет:НФО», к новым требованиям МСФО</w:t>
        </w:r>
        <w:r>
          <w:rPr>
            <w:noProof/>
            <w:webHidden/>
          </w:rPr>
          <w:tab/>
        </w:r>
        <w:r>
          <w:rPr>
            <w:noProof/>
            <w:webHidden/>
          </w:rPr>
          <w:fldChar w:fldCharType="begin"/>
        </w:r>
        <w:r>
          <w:rPr>
            <w:noProof/>
            <w:webHidden/>
          </w:rPr>
          <w:instrText xml:space="preserve"> PAGEREF _Toc209505319 \h </w:instrText>
        </w:r>
        <w:r>
          <w:rPr>
            <w:noProof/>
            <w:webHidden/>
          </w:rPr>
        </w:r>
        <w:r>
          <w:rPr>
            <w:noProof/>
            <w:webHidden/>
          </w:rPr>
          <w:fldChar w:fldCharType="separate"/>
        </w:r>
        <w:r w:rsidR="006E0B35">
          <w:rPr>
            <w:noProof/>
            <w:webHidden/>
          </w:rPr>
          <w:t>13</w:t>
        </w:r>
        <w:r>
          <w:rPr>
            <w:noProof/>
            <w:webHidden/>
          </w:rPr>
          <w:fldChar w:fldCharType="end"/>
        </w:r>
      </w:hyperlink>
    </w:p>
    <w:p w14:paraId="20F1EF11" w14:textId="687356EC" w:rsidR="007B1DAB" w:rsidRDefault="007B1DAB">
      <w:pPr>
        <w:pStyle w:val="31"/>
        <w:rPr>
          <w:rFonts w:asciiTheme="minorHAnsi" w:eastAsiaTheme="minorEastAsia" w:hAnsiTheme="minorHAnsi" w:cstheme="minorBidi"/>
          <w:kern w:val="2"/>
          <w14:ligatures w14:val="standardContextual"/>
        </w:rPr>
      </w:pPr>
      <w:hyperlink w:anchor="_Toc209505320" w:history="1">
        <w:r w:rsidRPr="000523D4">
          <w:rPr>
            <w:rStyle w:val="a3"/>
          </w:rPr>
          <w:t>ГК «Хомнет» модернизировала автоматизированную учетную систему НПФ «Корабел», построенную ранее с помощью решений «Хомнет:НФО» и «Хомнет:XBRL». В рамках нового проекта в Фонде внедрено специализированное решение «Хомнет:IFRS 17» и модуль «Расчет резервов по IFRS9».</w:t>
        </w:r>
        <w:r>
          <w:rPr>
            <w:webHidden/>
          </w:rPr>
          <w:tab/>
        </w:r>
        <w:r>
          <w:rPr>
            <w:webHidden/>
          </w:rPr>
          <w:fldChar w:fldCharType="begin"/>
        </w:r>
        <w:r>
          <w:rPr>
            <w:webHidden/>
          </w:rPr>
          <w:instrText xml:space="preserve"> PAGEREF _Toc209505320 \h </w:instrText>
        </w:r>
        <w:r>
          <w:rPr>
            <w:webHidden/>
          </w:rPr>
        </w:r>
        <w:r>
          <w:rPr>
            <w:webHidden/>
          </w:rPr>
          <w:fldChar w:fldCharType="separate"/>
        </w:r>
        <w:r w:rsidR="006E0B35">
          <w:rPr>
            <w:webHidden/>
          </w:rPr>
          <w:t>13</w:t>
        </w:r>
        <w:r>
          <w:rPr>
            <w:webHidden/>
          </w:rPr>
          <w:fldChar w:fldCharType="end"/>
        </w:r>
      </w:hyperlink>
    </w:p>
    <w:p w14:paraId="7C6D2D06" w14:textId="77A0D147" w:rsidR="007B1DAB" w:rsidRDefault="007B1DA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05321" w:history="1">
        <w:r w:rsidRPr="000523D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_Toc209505321 \h </w:instrText>
        </w:r>
        <w:r>
          <w:rPr>
            <w:noProof/>
            <w:webHidden/>
          </w:rPr>
        </w:r>
        <w:r>
          <w:rPr>
            <w:noProof/>
            <w:webHidden/>
          </w:rPr>
          <w:fldChar w:fldCharType="separate"/>
        </w:r>
        <w:r w:rsidR="006E0B35">
          <w:rPr>
            <w:noProof/>
            <w:webHidden/>
          </w:rPr>
          <w:t>14</w:t>
        </w:r>
        <w:r>
          <w:rPr>
            <w:noProof/>
            <w:webHidden/>
          </w:rPr>
          <w:fldChar w:fldCharType="end"/>
        </w:r>
      </w:hyperlink>
    </w:p>
    <w:p w14:paraId="036534D2" w14:textId="09BAAD57"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22" w:history="1">
        <w:r w:rsidRPr="000523D4">
          <w:rPr>
            <w:rStyle w:val="a3"/>
            <w:noProof/>
          </w:rPr>
          <w:t>Москва FM, 22.09.2025, «Доля капиталиста»: ПДС</w:t>
        </w:r>
        <w:r>
          <w:rPr>
            <w:noProof/>
            <w:webHidden/>
          </w:rPr>
          <w:tab/>
        </w:r>
        <w:r>
          <w:rPr>
            <w:noProof/>
            <w:webHidden/>
          </w:rPr>
          <w:fldChar w:fldCharType="begin"/>
        </w:r>
        <w:r>
          <w:rPr>
            <w:noProof/>
            <w:webHidden/>
          </w:rPr>
          <w:instrText xml:space="preserve"> PAGEREF _Toc209505322 \h </w:instrText>
        </w:r>
        <w:r>
          <w:rPr>
            <w:noProof/>
            <w:webHidden/>
          </w:rPr>
        </w:r>
        <w:r>
          <w:rPr>
            <w:noProof/>
            <w:webHidden/>
          </w:rPr>
          <w:fldChar w:fldCharType="separate"/>
        </w:r>
        <w:r w:rsidR="006E0B35">
          <w:rPr>
            <w:noProof/>
            <w:webHidden/>
          </w:rPr>
          <w:t>14</w:t>
        </w:r>
        <w:r>
          <w:rPr>
            <w:noProof/>
            <w:webHidden/>
          </w:rPr>
          <w:fldChar w:fldCharType="end"/>
        </w:r>
      </w:hyperlink>
    </w:p>
    <w:p w14:paraId="5CA816A8" w14:textId="4B4FD17E" w:rsidR="007B1DAB" w:rsidRDefault="007B1DAB">
      <w:pPr>
        <w:pStyle w:val="31"/>
        <w:rPr>
          <w:rFonts w:asciiTheme="minorHAnsi" w:eastAsiaTheme="minorEastAsia" w:hAnsiTheme="minorHAnsi" w:cstheme="minorBidi"/>
          <w:kern w:val="2"/>
          <w14:ligatures w14:val="standardContextual"/>
        </w:rPr>
      </w:pPr>
      <w:hyperlink w:anchor="_Toc209505323" w:history="1">
        <w:r w:rsidRPr="000523D4">
          <w:rPr>
            <w:rStyle w:val="a3"/>
          </w:rPr>
          <w:t>Программа долгосрочных сбережений действует в России уже более полутора лет. Этот госпроект может помочь гражданам накопить капитал как на пенсию, так и «в долгую» – например, на образование детей и покупку жилья.</w:t>
        </w:r>
        <w:r>
          <w:rPr>
            <w:webHidden/>
          </w:rPr>
          <w:tab/>
        </w:r>
        <w:r>
          <w:rPr>
            <w:webHidden/>
          </w:rPr>
          <w:fldChar w:fldCharType="begin"/>
        </w:r>
        <w:r>
          <w:rPr>
            <w:webHidden/>
          </w:rPr>
          <w:instrText xml:space="preserve"> PAGEREF _Toc209505323 \h </w:instrText>
        </w:r>
        <w:r>
          <w:rPr>
            <w:webHidden/>
          </w:rPr>
        </w:r>
        <w:r>
          <w:rPr>
            <w:webHidden/>
          </w:rPr>
          <w:fldChar w:fldCharType="separate"/>
        </w:r>
        <w:r w:rsidR="006E0B35">
          <w:rPr>
            <w:webHidden/>
          </w:rPr>
          <w:t>14</w:t>
        </w:r>
        <w:r>
          <w:rPr>
            <w:webHidden/>
          </w:rPr>
          <w:fldChar w:fldCharType="end"/>
        </w:r>
      </w:hyperlink>
    </w:p>
    <w:p w14:paraId="377A17FA" w14:textId="2BBB45CF"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24" w:history="1">
        <w:r w:rsidRPr="000523D4">
          <w:rPr>
            <w:rStyle w:val="a3"/>
            <w:noProof/>
          </w:rPr>
          <w:t>Т—Ж, 22.09.2025, Исследование Т—Ж: жители Чувашии — самые активные участники программы долгосрочных сбережений</w:t>
        </w:r>
        <w:r>
          <w:rPr>
            <w:noProof/>
            <w:webHidden/>
          </w:rPr>
          <w:tab/>
        </w:r>
        <w:r>
          <w:rPr>
            <w:noProof/>
            <w:webHidden/>
          </w:rPr>
          <w:fldChar w:fldCharType="begin"/>
        </w:r>
        <w:r>
          <w:rPr>
            <w:noProof/>
            <w:webHidden/>
          </w:rPr>
          <w:instrText xml:space="preserve"> PAGEREF _Toc209505324 \h </w:instrText>
        </w:r>
        <w:r>
          <w:rPr>
            <w:noProof/>
            <w:webHidden/>
          </w:rPr>
        </w:r>
        <w:r>
          <w:rPr>
            <w:noProof/>
            <w:webHidden/>
          </w:rPr>
          <w:fldChar w:fldCharType="separate"/>
        </w:r>
        <w:r w:rsidR="006E0B35">
          <w:rPr>
            <w:noProof/>
            <w:webHidden/>
          </w:rPr>
          <w:t>14</w:t>
        </w:r>
        <w:r>
          <w:rPr>
            <w:noProof/>
            <w:webHidden/>
          </w:rPr>
          <w:fldChar w:fldCharType="end"/>
        </w:r>
      </w:hyperlink>
    </w:p>
    <w:p w14:paraId="61F6AFB4" w14:textId="0E0758D8" w:rsidR="007B1DAB" w:rsidRDefault="007B1DAB">
      <w:pPr>
        <w:pStyle w:val="31"/>
        <w:rPr>
          <w:rFonts w:asciiTheme="minorHAnsi" w:eastAsiaTheme="minorEastAsia" w:hAnsiTheme="minorHAnsi" w:cstheme="minorBidi"/>
          <w:kern w:val="2"/>
          <w14:ligatures w14:val="standardContextual"/>
        </w:rPr>
      </w:pPr>
      <w:hyperlink w:anchor="_Toc209505325" w:history="1">
        <w:r w:rsidRPr="000523D4">
          <w:rPr>
            <w:rStyle w:val="a3"/>
          </w:rPr>
          <w:t>Т—Ж проанализировал региональную статистику Банка России о реализации программы долгосрочных сбережений, ПДС.</w:t>
        </w:r>
        <w:r>
          <w:rPr>
            <w:webHidden/>
          </w:rPr>
          <w:tab/>
        </w:r>
        <w:r>
          <w:rPr>
            <w:webHidden/>
          </w:rPr>
          <w:fldChar w:fldCharType="begin"/>
        </w:r>
        <w:r>
          <w:rPr>
            <w:webHidden/>
          </w:rPr>
          <w:instrText xml:space="preserve"> PAGEREF _Toc209505325 \h </w:instrText>
        </w:r>
        <w:r>
          <w:rPr>
            <w:webHidden/>
          </w:rPr>
        </w:r>
        <w:r>
          <w:rPr>
            <w:webHidden/>
          </w:rPr>
          <w:fldChar w:fldCharType="separate"/>
        </w:r>
        <w:r w:rsidR="006E0B35">
          <w:rPr>
            <w:webHidden/>
          </w:rPr>
          <w:t>14</w:t>
        </w:r>
        <w:r>
          <w:rPr>
            <w:webHidden/>
          </w:rPr>
          <w:fldChar w:fldCharType="end"/>
        </w:r>
      </w:hyperlink>
    </w:p>
    <w:p w14:paraId="4FBF7D15" w14:textId="45EBB6E4"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26" w:history="1">
        <w:r w:rsidRPr="000523D4">
          <w:rPr>
            <w:rStyle w:val="a3"/>
            <w:noProof/>
          </w:rPr>
          <w:t>FBM.ru, 22.09.2025, Совкомбанк повысил максимальную ставку по вкладу</w:t>
        </w:r>
        <w:r>
          <w:rPr>
            <w:noProof/>
            <w:webHidden/>
          </w:rPr>
          <w:tab/>
        </w:r>
        <w:r>
          <w:rPr>
            <w:noProof/>
            <w:webHidden/>
          </w:rPr>
          <w:fldChar w:fldCharType="begin"/>
        </w:r>
        <w:r>
          <w:rPr>
            <w:noProof/>
            <w:webHidden/>
          </w:rPr>
          <w:instrText xml:space="preserve"> PAGEREF _Toc209505326 \h </w:instrText>
        </w:r>
        <w:r>
          <w:rPr>
            <w:noProof/>
            <w:webHidden/>
          </w:rPr>
        </w:r>
        <w:r>
          <w:rPr>
            <w:noProof/>
            <w:webHidden/>
          </w:rPr>
          <w:fldChar w:fldCharType="separate"/>
        </w:r>
        <w:r w:rsidR="006E0B35">
          <w:rPr>
            <w:noProof/>
            <w:webHidden/>
          </w:rPr>
          <w:t>20</w:t>
        </w:r>
        <w:r>
          <w:rPr>
            <w:noProof/>
            <w:webHidden/>
          </w:rPr>
          <w:fldChar w:fldCharType="end"/>
        </w:r>
      </w:hyperlink>
    </w:p>
    <w:p w14:paraId="002E6FAA" w14:textId="2D36F54B" w:rsidR="007B1DAB" w:rsidRDefault="007B1DAB">
      <w:pPr>
        <w:pStyle w:val="31"/>
        <w:rPr>
          <w:rFonts w:asciiTheme="minorHAnsi" w:eastAsiaTheme="minorEastAsia" w:hAnsiTheme="minorHAnsi" w:cstheme="minorBidi"/>
          <w:kern w:val="2"/>
          <w14:ligatures w14:val="standardContextual"/>
        </w:rPr>
      </w:pPr>
      <w:hyperlink w:anchor="_Toc209505327" w:history="1">
        <w:r w:rsidRPr="000523D4">
          <w:rPr>
            <w:rStyle w:val="a3"/>
          </w:rPr>
          <w:t>С 19 сентября Совкомбанк обновил условия сезонного вклада «Золотая осень». Теперь максимальная ставка по продукту составляет 21,5% годовых (ранее — 16,5%). Она доступна клиентам на сроке три месяца при выполнении ряда условий, включая использование карты «Халва» и участие в программе долгосрочных сбережений.</w:t>
        </w:r>
        <w:r>
          <w:rPr>
            <w:webHidden/>
          </w:rPr>
          <w:tab/>
        </w:r>
        <w:r>
          <w:rPr>
            <w:webHidden/>
          </w:rPr>
          <w:fldChar w:fldCharType="begin"/>
        </w:r>
        <w:r>
          <w:rPr>
            <w:webHidden/>
          </w:rPr>
          <w:instrText xml:space="preserve"> PAGEREF _Toc209505327 \h </w:instrText>
        </w:r>
        <w:r>
          <w:rPr>
            <w:webHidden/>
          </w:rPr>
        </w:r>
        <w:r>
          <w:rPr>
            <w:webHidden/>
          </w:rPr>
          <w:fldChar w:fldCharType="separate"/>
        </w:r>
        <w:r w:rsidR="006E0B35">
          <w:rPr>
            <w:webHidden/>
          </w:rPr>
          <w:t>20</w:t>
        </w:r>
        <w:r>
          <w:rPr>
            <w:webHidden/>
          </w:rPr>
          <w:fldChar w:fldCharType="end"/>
        </w:r>
      </w:hyperlink>
    </w:p>
    <w:p w14:paraId="107E88DB" w14:textId="60370438"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28" w:history="1">
        <w:r w:rsidRPr="000523D4">
          <w:rPr>
            <w:rStyle w:val="a3"/>
            <w:noProof/>
          </w:rPr>
          <w:t>Таймырский телеграф, 22.09.2025, Красноярский край – лидер Сибири по программе долгосрочных сбережений</w:t>
        </w:r>
        <w:r>
          <w:rPr>
            <w:noProof/>
            <w:webHidden/>
          </w:rPr>
          <w:tab/>
        </w:r>
        <w:r>
          <w:rPr>
            <w:noProof/>
            <w:webHidden/>
          </w:rPr>
          <w:fldChar w:fldCharType="begin"/>
        </w:r>
        <w:r>
          <w:rPr>
            <w:noProof/>
            <w:webHidden/>
          </w:rPr>
          <w:instrText xml:space="preserve"> PAGEREF _Toc209505328 \h </w:instrText>
        </w:r>
        <w:r>
          <w:rPr>
            <w:noProof/>
            <w:webHidden/>
          </w:rPr>
        </w:r>
        <w:r>
          <w:rPr>
            <w:noProof/>
            <w:webHidden/>
          </w:rPr>
          <w:fldChar w:fldCharType="separate"/>
        </w:r>
        <w:r w:rsidR="006E0B35">
          <w:rPr>
            <w:noProof/>
            <w:webHidden/>
          </w:rPr>
          <w:t>21</w:t>
        </w:r>
        <w:r>
          <w:rPr>
            <w:noProof/>
            <w:webHidden/>
          </w:rPr>
          <w:fldChar w:fldCharType="end"/>
        </w:r>
      </w:hyperlink>
    </w:p>
    <w:p w14:paraId="6154E099" w14:textId="41F11B09" w:rsidR="007B1DAB" w:rsidRDefault="007B1DAB">
      <w:pPr>
        <w:pStyle w:val="31"/>
        <w:rPr>
          <w:rFonts w:asciiTheme="minorHAnsi" w:eastAsiaTheme="minorEastAsia" w:hAnsiTheme="minorHAnsi" w:cstheme="minorBidi"/>
          <w:kern w:val="2"/>
          <w14:ligatures w14:val="standardContextual"/>
        </w:rPr>
      </w:pPr>
      <w:hyperlink w:anchor="_Toc209505329" w:history="1">
        <w:r w:rsidRPr="000523D4">
          <w:rPr>
            <w:rStyle w:val="a3"/>
          </w:rPr>
          <w:t>Красноярский край – лидер в Сибири по участию в программе долгосрочных сбережений (ПДС), которая стартовала в январе 2024 года: заключено более 130 тысяч договоров, фактические взносы превысили 7 миллиардов рублей. Об этом сообщает пресс-служба Минфина Красноярского края.</w:t>
        </w:r>
        <w:r>
          <w:rPr>
            <w:webHidden/>
          </w:rPr>
          <w:tab/>
        </w:r>
        <w:r>
          <w:rPr>
            <w:webHidden/>
          </w:rPr>
          <w:fldChar w:fldCharType="begin"/>
        </w:r>
        <w:r>
          <w:rPr>
            <w:webHidden/>
          </w:rPr>
          <w:instrText xml:space="preserve"> PAGEREF _Toc209505329 \h </w:instrText>
        </w:r>
        <w:r>
          <w:rPr>
            <w:webHidden/>
          </w:rPr>
        </w:r>
        <w:r>
          <w:rPr>
            <w:webHidden/>
          </w:rPr>
          <w:fldChar w:fldCharType="separate"/>
        </w:r>
        <w:r w:rsidR="006E0B35">
          <w:rPr>
            <w:webHidden/>
          </w:rPr>
          <w:t>21</w:t>
        </w:r>
        <w:r>
          <w:rPr>
            <w:webHidden/>
          </w:rPr>
          <w:fldChar w:fldCharType="end"/>
        </w:r>
      </w:hyperlink>
    </w:p>
    <w:p w14:paraId="103927C8" w14:textId="7531530D" w:rsidR="007B1DAB" w:rsidRDefault="007B1DA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05330" w:history="1">
        <w:r w:rsidRPr="000523D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_Toc209505330 \h </w:instrText>
        </w:r>
        <w:r>
          <w:rPr>
            <w:noProof/>
            <w:webHidden/>
          </w:rPr>
        </w:r>
        <w:r>
          <w:rPr>
            <w:noProof/>
            <w:webHidden/>
          </w:rPr>
          <w:fldChar w:fldCharType="separate"/>
        </w:r>
        <w:r w:rsidR="006E0B35">
          <w:rPr>
            <w:noProof/>
            <w:webHidden/>
          </w:rPr>
          <w:t>22</w:t>
        </w:r>
        <w:r>
          <w:rPr>
            <w:noProof/>
            <w:webHidden/>
          </w:rPr>
          <w:fldChar w:fldCharType="end"/>
        </w:r>
      </w:hyperlink>
    </w:p>
    <w:p w14:paraId="7BB7D34F" w14:textId="0046C4F9"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31" w:history="1">
        <w:r w:rsidRPr="000523D4">
          <w:rPr>
            <w:rStyle w:val="a3"/>
            <w:noProof/>
          </w:rPr>
          <w:t>Известия, 22.09.2025, Выплаты пенсионерам 1 октября: кто получит прибавку к Дню пожилого человека</w:t>
        </w:r>
        <w:r>
          <w:rPr>
            <w:noProof/>
            <w:webHidden/>
          </w:rPr>
          <w:tab/>
        </w:r>
        <w:r>
          <w:rPr>
            <w:noProof/>
            <w:webHidden/>
          </w:rPr>
          <w:fldChar w:fldCharType="begin"/>
        </w:r>
        <w:r>
          <w:rPr>
            <w:noProof/>
            <w:webHidden/>
          </w:rPr>
          <w:instrText xml:space="preserve"> PAGEREF _Toc209505331 \h </w:instrText>
        </w:r>
        <w:r>
          <w:rPr>
            <w:noProof/>
            <w:webHidden/>
          </w:rPr>
        </w:r>
        <w:r>
          <w:rPr>
            <w:noProof/>
            <w:webHidden/>
          </w:rPr>
          <w:fldChar w:fldCharType="separate"/>
        </w:r>
        <w:r w:rsidR="006E0B35">
          <w:rPr>
            <w:noProof/>
            <w:webHidden/>
          </w:rPr>
          <w:t>22</w:t>
        </w:r>
        <w:r>
          <w:rPr>
            <w:noProof/>
            <w:webHidden/>
          </w:rPr>
          <w:fldChar w:fldCharType="end"/>
        </w:r>
      </w:hyperlink>
    </w:p>
    <w:p w14:paraId="56326B9E" w14:textId="1A51148A" w:rsidR="007B1DAB" w:rsidRDefault="007B1DAB">
      <w:pPr>
        <w:pStyle w:val="31"/>
        <w:rPr>
          <w:rFonts w:asciiTheme="minorHAnsi" w:eastAsiaTheme="minorEastAsia" w:hAnsiTheme="minorHAnsi" w:cstheme="minorBidi"/>
          <w:kern w:val="2"/>
          <w14:ligatures w14:val="standardContextual"/>
        </w:rPr>
      </w:pPr>
      <w:hyperlink w:anchor="_Toc209505332" w:history="1">
        <w:r w:rsidRPr="000523D4">
          <w:rPr>
            <w:rStyle w:val="a3"/>
          </w:rPr>
          <w:t>Ко Дню пожилого человека, который ежегодно отмечается 1 октября, в ряде российских регионов введены дополнительные выплаты для пенсионеров. Суммы варьируются от 800 рублей до 16 тыс. рублей в зависимости от региона. В некоторых субъектах деньги начисляются автоматически, а в других для получения выплат нужно будет обратиться в МФЦ или Социальный Фонд РФ. Подробнее о том, в каких регионах пенсионеры смогут получить прибавку к празднику, рассказывают «Известия».</w:t>
        </w:r>
        <w:r>
          <w:rPr>
            <w:webHidden/>
          </w:rPr>
          <w:tab/>
        </w:r>
        <w:r>
          <w:rPr>
            <w:webHidden/>
          </w:rPr>
          <w:fldChar w:fldCharType="begin"/>
        </w:r>
        <w:r>
          <w:rPr>
            <w:webHidden/>
          </w:rPr>
          <w:instrText xml:space="preserve"> PAGEREF _Toc209505332 \h </w:instrText>
        </w:r>
        <w:r>
          <w:rPr>
            <w:webHidden/>
          </w:rPr>
        </w:r>
        <w:r>
          <w:rPr>
            <w:webHidden/>
          </w:rPr>
          <w:fldChar w:fldCharType="separate"/>
        </w:r>
        <w:r w:rsidR="006E0B35">
          <w:rPr>
            <w:webHidden/>
          </w:rPr>
          <w:t>22</w:t>
        </w:r>
        <w:r>
          <w:rPr>
            <w:webHidden/>
          </w:rPr>
          <w:fldChar w:fldCharType="end"/>
        </w:r>
      </w:hyperlink>
    </w:p>
    <w:p w14:paraId="67577838" w14:textId="5B98A908"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33" w:history="1">
        <w:r w:rsidRPr="000523D4">
          <w:rPr>
            <w:rStyle w:val="a3"/>
            <w:noProof/>
          </w:rPr>
          <w:t>NEWS.ru, 22.09.2025, Доплаты ко дню пожилого человека: в каких регионах пенсионеры могут получить деньги к 1 октября</w:t>
        </w:r>
        <w:r>
          <w:rPr>
            <w:noProof/>
            <w:webHidden/>
          </w:rPr>
          <w:tab/>
        </w:r>
        <w:r>
          <w:rPr>
            <w:noProof/>
            <w:webHidden/>
          </w:rPr>
          <w:fldChar w:fldCharType="begin"/>
        </w:r>
        <w:r>
          <w:rPr>
            <w:noProof/>
            <w:webHidden/>
          </w:rPr>
          <w:instrText xml:space="preserve"> PAGEREF _Toc209505333 \h </w:instrText>
        </w:r>
        <w:r>
          <w:rPr>
            <w:noProof/>
            <w:webHidden/>
          </w:rPr>
        </w:r>
        <w:r>
          <w:rPr>
            <w:noProof/>
            <w:webHidden/>
          </w:rPr>
          <w:fldChar w:fldCharType="separate"/>
        </w:r>
        <w:r w:rsidR="006E0B35">
          <w:rPr>
            <w:noProof/>
            <w:webHidden/>
          </w:rPr>
          <w:t>24</w:t>
        </w:r>
        <w:r>
          <w:rPr>
            <w:noProof/>
            <w:webHidden/>
          </w:rPr>
          <w:fldChar w:fldCharType="end"/>
        </w:r>
      </w:hyperlink>
    </w:p>
    <w:p w14:paraId="21ABE4CC" w14:textId="3FC98EBA" w:rsidR="007B1DAB" w:rsidRDefault="007B1DAB">
      <w:pPr>
        <w:pStyle w:val="31"/>
        <w:rPr>
          <w:rFonts w:asciiTheme="minorHAnsi" w:eastAsiaTheme="minorEastAsia" w:hAnsiTheme="minorHAnsi" w:cstheme="minorBidi"/>
          <w:kern w:val="2"/>
          <w14:ligatures w14:val="standardContextual"/>
        </w:rPr>
      </w:pPr>
      <w:hyperlink w:anchor="_Toc209505334" w:history="1">
        <w:r w:rsidRPr="000523D4">
          <w:rPr>
            <w:rStyle w:val="a3"/>
          </w:rPr>
          <w:t>К Международному дню пожилого человека в нескольких российских регионах пенсионеры получат разовые выплаты. Как пояснил профессор и декан факультета права НИУ ВШЭ Вадим Виноградов изданию «Прайм», такие меры не закреплены на федеральном уровне и вводятся по решению местных властей, поэтому сумма и условия различаются от региона к региону.</w:t>
        </w:r>
        <w:r>
          <w:rPr>
            <w:webHidden/>
          </w:rPr>
          <w:tab/>
        </w:r>
        <w:r>
          <w:rPr>
            <w:webHidden/>
          </w:rPr>
          <w:fldChar w:fldCharType="begin"/>
        </w:r>
        <w:r>
          <w:rPr>
            <w:webHidden/>
          </w:rPr>
          <w:instrText xml:space="preserve"> PAGEREF _Toc209505334 \h </w:instrText>
        </w:r>
        <w:r>
          <w:rPr>
            <w:webHidden/>
          </w:rPr>
        </w:r>
        <w:r>
          <w:rPr>
            <w:webHidden/>
          </w:rPr>
          <w:fldChar w:fldCharType="separate"/>
        </w:r>
        <w:r w:rsidR="006E0B35">
          <w:rPr>
            <w:webHidden/>
          </w:rPr>
          <w:t>24</w:t>
        </w:r>
        <w:r>
          <w:rPr>
            <w:webHidden/>
          </w:rPr>
          <w:fldChar w:fldCharType="end"/>
        </w:r>
      </w:hyperlink>
    </w:p>
    <w:p w14:paraId="5A752187" w14:textId="5791568B"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35" w:history="1">
        <w:r w:rsidRPr="000523D4">
          <w:rPr>
            <w:rStyle w:val="a3"/>
            <w:noProof/>
          </w:rPr>
          <w:t>Life.ru, 22.09.2025, Россиянам раскрыли, кто может претендовать на две пенсии</w:t>
        </w:r>
        <w:r>
          <w:rPr>
            <w:noProof/>
            <w:webHidden/>
          </w:rPr>
          <w:tab/>
        </w:r>
        <w:r>
          <w:rPr>
            <w:noProof/>
            <w:webHidden/>
          </w:rPr>
          <w:fldChar w:fldCharType="begin"/>
        </w:r>
        <w:r>
          <w:rPr>
            <w:noProof/>
            <w:webHidden/>
          </w:rPr>
          <w:instrText xml:space="preserve"> PAGEREF _Toc209505335 \h </w:instrText>
        </w:r>
        <w:r>
          <w:rPr>
            <w:noProof/>
            <w:webHidden/>
          </w:rPr>
        </w:r>
        <w:r>
          <w:rPr>
            <w:noProof/>
            <w:webHidden/>
          </w:rPr>
          <w:fldChar w:fldCharType="separate"/>
        </w:r>
        <w:r w:rsidR="006E0B35">
          <w:rPr>
            <w:noProof/>
            <w:webHidden/>
          </w:rPr>
          <w:t>24</w:t>
        </w:r>
        <w:r>
          <w:rPr>
            <w:noProof/>
            <w:webHidden/>
          </w:rPr>
          <w:fldChar w:fldCharType="end"/>
        </w:r>
      </w:hyperlink>
    </w:p>
    <w:p w14:paraId="5A941374" w14:textId="2DF82E96" w:rsidR="007B1DAB" w:rsidRDefault="007B1DAB">
      <w:pPr>
        <w:pStyle w:val="31"/>
        <w:rPr>
          <w:rFonts w:asciiTheme="minorHAnsi" w:eastAsiaTheme="minorEastAsia" w:hAnsiTheme="minorHAnsi" w:cstheme="minorBidi"/>
          <w:kern w:val="2"/>
          <w14:ligatures w14:val="standardContextual"/>
        </w:rPr>
      </w:pPr>
      <w:hyperlink w:anchor="_Toc209505336" w:history="1">
        <w:r w:rsidRPr="000523D4">
          <w:rPr>
            <w:rStyle w:val="a3"/>
          </w:rPr>
          <w:t>Лица, получающие пенсионные выплаты от Министерства обороны, МВД, ФСБ и других государственных ведомств, зачастую продолжают работать в гражданском секторе. Такие россияне, как отмечает кандидат экономических наук, доцент Финансового университета при Правительстве РФ Игорь Балынин, имеют право на получение двух пенсий.</w:t>
        </w:r>
        <w:r>
          <w:rPr>
            <w:webHidden/>
          </w:rPr>
          <w:tab/>
        </w:r>
        <w:r>
          <w:rPr>
            <w:webHidden/>
          </w:rPr>
          <w:fldChar w:fldCharType="begin"/>
        </w:r>
        <w:r>
          <w:rPr>
            <w:webHidden/>
          </w:rPr>
          <w:instrText xml:space="preserve"> PAGEREF _Toc209505336 \h </w:instrText>
        </w:r>
        <w:r>
          <w:rPr>
            <w:webHidden/>
          </w:rPr>
        </w:r>
        <w:r>
          <w:rPr>
            <w:webHidden/>
          </w:rPr>
          <w:fldChar w:fldCharType="separate"/>
        </w:r>
        <w:r w:rsidR="006E0B35">
          <w:rPr>
            <w:webHidden/>
          </w:rPr>
          <w:t>24</w:t>
        </w:r>
        <w:r>
          <w:rPr>
            <w:webHidden/>
          </w:rPr>
          <w:fldChar w:fldCharType="end"/>
        </w:r>
      </w:hyperlink>
    </w:p>
    <w:p w14:paraId="7DBB3A0E" w14:textId="5989ACEE"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37" w:history="1">
        <w:r w:rsidRPr="000523D4">
          <w:rPr>
            <w:rStyle w:val="a3"/>
            <w:noProof/>
          </w:rPr>
          <w:t>Аргументы.ру, 22.09.2025, С 2026 года в России вводится двухэтапная система индексации пенсий</w:t>
        </w:r>
        <w:r>
          <w:rPr>
            <w:noProof/>
            <w:webHidden/>
          </w:rPr>
          <w:tab/>
        </w:r>
        <w:r>
          <w:rPr>
            <w:noProof/>
            <w:webHidden/>
          </w:rPr>
          <w:fldChar w:fldCharType="begin"/>
        </w:r>
        <w:r>
          <w:rPr>
            <w:noProof/>
            <w:webHidden/>
          </w:rPr>
          <w:instrText xml:space="preserve"> PAGEREF _Toc209505337 \h </w:instrText>
        </w:r>
        <w:r>
          <w:rPr>
            <w:noProof/>
            <w:webHidden/>
          </w:rPr>
        </w:r>
        <w:r>
          <w:rPr>
            <w:noProof/>
            <w:webHidden/>
          </w:rPr>
          <w:fldChar w:fldCharType="separate"/>
        </w:r>
        <w:r w:rsidR="006E0B35">
          <w:rPr>
            <w:noProof/>
            <w:webHidden/>
          </w:rPr>
          <w:t>25</w:t>
        </w:r>
        <w:r>
          <w:rPr>
            <w:noProof/>
            <w:webHidden/>
          </w:rPr>
          <w:fldChar w:fldCharType="end"/>
        </w:r>
      </w:hyperlink>
    </w:p>
    <w:p w14:paraId="12AF2107" w14:textId="74479CEF" w:rsidR="007B1DAB" w:rsidRDefault="007B1DAB">
      <w:pPr>
        <w:pStyle w:val="31"/>
        <w:rPr>
          <w:rFonts w:asciiTheme="minorHAnsi" w:eastAsiaTheme="minorEastAsia" w:hAnsiTheme="minorHAnsi" w:cstheme="minorBidi"/>
          <w:kern w:val="2"/>
          <w14:ligatures w14:val="standardContextual"/>
        </w:rPr>
      </w:pPr>
      <w:hyperlink w:anchor="_Toc209505338" w:history="1">
        <w:r w:rsidRPr="000523D4">
          <w:rPr>
            <w:rStyle w:val="a3"/>
          </w:rPr>
          <w:t>Эта мера призвана решить проблему снижения покупательной способности пенсионных выплат, которая особенно обострилась в последние годы. Пока новая модель не заработала, пенсионеры сталкиваются с отставанием роста пенсий от инфляции, что приводит к обеднению.</w:t>
        </w:r>
        <w:r>
          <w:rPr>
            <w:webHidden/>
          </w:rPr>
          <w:tab/>
        </w:r>
        <w:r>
          <w:rPr>
            <w:webHidden/>
          </w:rPr>
          <w:fldChar w:fldCharType="begin"/>
        </w:r>
        <w:r>
          <w:rPr>
            <w:webHidden/>
          </w:rPr>
          <w:instrText xml:space="preserve"> PAGEREF _Toc209505338 \h </w:instrText>
        </w:r>
        <w:r>
          <w:rPr>
            <w:webHidden/>
          </w:rPr>
        </w:r>
        <w:r>
          <w:rPr>
            <w:webHidden/>
          </w:rPr>
          <w:fldChar w:fldCharType="separate"/>
        </w:r>
        <w:r w:rsidR="006E0B35">
          <w:rPr>
            <w:webHidden/>
          </w:rPr>
          <w:t>25</w:t>
        </w:r>
        <w:r>
          <w:rPr>
            <w:webHidden/>
          </w:rPr>
          <w:fldChar w:fldCharType="end"/>
        </w:r>
      </w:hyperlink>
    </w:p>
    <w:p w14:paraId="6392B96C" w14:textId="49914327"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39" w:history="1">
        <w:r w:rsidRPr="000523D4">
          <w:rPr>
            <w:rStyle w:val="a3"/>
            <w:noProof/>
          </w:rPr>
          <w:t>Новости Москвы, 22.09.2025, Кто может получать две пенсии одновременно: полный список</w:t>
        </w:r>
        <w:r>
          <w:rPr>
            <w:noProof/>
            <w:webHidden/>
          </w:rPr>
          <w:tab/>
        </w:r>
        <w:r>
          <w:rPr>
            <w:noProof/>
            <w:webHidden/>
          </w:rPr>
          <w:fldChar w:fldCharType="begin"/>
        </w:r>
        <w:r>
          <w:rPr>
            <w:noProof/>
            <w:webHidden/>
          </w:rPr>
          <w:instrText xml:space="preserve"> PAGEREF _Toc209505339 \h </w:instrText>
        </w:r>
        <w:r>
          <w:rPr>
            <w:noProof/>
            <w:webHidden/>
          </w:rPr>
        </w:r>
        <w:r>
          <w:rPr>
            <w:noProof/>
            <w:webHidden/>
          </w:rPr>
          <w:fldChar w:fldCharType="separate"/>
        </w:r>
        <w:r w:rsidR="006E0B35">
          <w:rPr>
            <w:noProof/>
            <w:webHidden/>
          </w:rPr>
          <w:t>26</w:t>
        </w:r>
        <w:r>
          <w:rPr>
            <w:noProof/>
            <w:webHidden/>
          </w:rPr>
          <w:fldChar w:fldCharType="end"/>
        </w:r>
      </w:hyperlink>
    </w:p>
    <w:p w14:paraId="0EE040B3" w14:textId="344174FD" w:rsidR="007B1DAB" w:rsidRDefault="007B1DAB">
      <w:pPr>
        <w:pStyle w:val="31"/>
        <w:rPr>
          <w:rFonts w:asciiTheme="minorHAnsi" w:eastAsiaTheme="minorEastAsia" w:hAnsiTheme="minorHAnsi" w:cstheme="minorBidi"/>
          <w:kern w:val="2"/>
          <w14:ligatures w14:val="standardContextual"/>
        </w:rPr>
      </w:pPr>
      <w:hyperlink w:anchor="_Toc209505340" w:history="1">
        <w:r w:rsidRPr="000523D4">
          <w:rPr>
            <w:rStyle w:val="a3"/>
          </w:rPr>
          <w:t>В России при достижении определенного возраста каждый получает право на пенсию. Но есть категории граждан, которые могут рассчитывать на две выплаты одновременно. Расскажем обо всех возможностях.</w:t>
        </w:r>
        <w:r>
          <w:rPr>
            <w:webHidden/>
          </w:rPr>
          <w:tab/>
        </w:r>
        <w:r>
          <w:rPr>
            <w:webHidden/>
          </w:rPr>
          <w:fldChar w:fldCharType="begin"/>
        </w:r>
        <w:r>
          <w:rPr>
            <w:webHidden/>
          </w:rPr>
          <w:instrText xml:space="preserve"> PAGEREF _Toc209505340 \h </w:instrText>
        </w:r>
        <w:r>
          <w:rPr>
            <w:webHidden/>
          </w:rPr>
        </w:r>
        <w:r>
          <w:rPr>
            <w:webHidden/>
          </w:rPr>
          <w:fldChar w:fldCharType="separate"/>
        </w:r>
        <w:r w:rsidR="006E0B35">
          <w:rPr>
            <w:webHidden/>
          </w:rPr>
          <w:t>26</w:t>
        </w:r>
        <w:r>
          <w:rPr>
            <w:webHidden/>
          </w:rPr>
          <w:fldChar w:fldCharType="end"/>
        </w:r>
      </w:hyperlink>
    </w:p>
    <w:p w14:paraId="4C1ECC0C" w14:textId="69445D10"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41" w:history="1">
        <w:r w:rsidRPr="000523D4">
          <w:rPr>
            <w:rStyle w:val="a3"/>
            <w:noProof/>
          </w:rPr>
          <w:t>АиФ, 22.09.2025, Кто получит доплаты к пенсиям ко Дню пожилого человека?</w:t>
        </w:r>
        <w:r>
          <w:rPr>
            <w:noProof/>
            <w:webHidden/>
          </w:rPr>
          <w:tab/>
        </w:r>
        <w:r>
          <w:rPr>
            <w:noProof/>
            <w:webHidden/>
          </w:rPr>
          <w:fldChar w:fldCharType="begin"/>
        </w:r>
        <w:r>
          <w:rPr>
            <w:noProof/>
            <w:webHidden/>
          </w:rPr>
          <w:instrText xml:space="preserve"> PAGEREF _Toc209505341 \h </w:instrText>
        </w:r>
        <w:r>
          <w:rPr>
            <w:noProof/>
            <w:webHidden/>
          </w:rPr>
        </w:r>
        <w:r>
          <w:rPr>
            <w:noProof/>
            <w:webHidden/>
          </w:rPr>
          <w:fldChar w:fldCharType="separate"/>
        </w:r>
        <w:r w:rsidR="006E0B35">
          <w:rPr>
            <w:noProof/>
            <w:webHidden/>
          </w:rPr>
          <w:t>27</w:t>
        </w:r>
        <w:r>
          <w:rPr>
            <w:noProof/>
            <w:webHidden/>
          </w:rPr>
          <w:fldChar w:fldCharType="end"/>
        </w:r>
      </w:hyperlink>
    </w:p>
    <w:p w14:paraId="5486CAF7" w14:textId="360C3895" w:rsidR="007B1DAB" w:rsidRDefault="007B1DAB">
      <w:pPr>
        <w:pStyle w:val="31"/>
        <w:rPr>
          <w:rFonts w:asciiTheme="minorHAnsi" w:eastAsiaTheme="minorEastAsia" w:hAnsiTheme="minorHAnsi" w:cstheme="minorBidi"/>
          <w:kern w:val="2"/>
          <w14:ligatures w14:val="standardContextual"/>
        </w:rPr>
      </w:pPr>
      <w:hyperlink w:anchor="_Toc209505342" w:history="1">
        <w:r w:rsidRPr="000523D4">
          <w:rPr>
            <w:rStyle w:val="a3"/>
          </w:rPr>
          <w:t>К празднованию Международного дня пожилого человека 1 октября в ряде регионов страны предусмотрена специальная доплата для лиц пенсионного возраста. Кому положена дополнительная материальная поддержка - читайте в справке aif.ru.</w:t>
        </w:r>
        <w:r>
          <w:rPr>
            <w:webHidden/>
          </w:rPr>
          <w:tab/>
        </w:r>
        <w:r>
          <w:rPr>
            <w:webHidden/>
          </w:rPr>
          <w:fldChar w:fldCharType="begin"/>
        </w:r>
        <w:r>
          <w:rPr>
            <w:webHidden/>
          </w:rPr>
          <w:instrText xml:space="preserve"> PAGEREF _Toc209505342 \h </w:instrText>
        </w:r>
        <w:r>
          <w:rPr>
            <w:webHidden/>
          </w:rPr>
        </w:r>
        <w:r>
          <w:rPr>
            <w:webHidden/>
          </w:rPr>
          <w:fldChar w:fldCharType="separate"/>
        </w:r>
        <w:r w:rsidR="006E0B35">
          <w:rPr>
            <w:webHidden/>
          </w:rPr>
          <w:t>27</w:t>
        </w:r>
        <w:r>
          <w:rPr>
            <w:webHidden/>
          </w:rPr>
          <w:fldChar w:fldCharType="end"/>
        </w:r>
      </w:hyperlink>
    </w:p>
    <w:p w14:paraId="52254111" w14:textId="69FC6AC4"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43" w:history="1">
        <w:r w:rsidRPr="000523D4">
          <w:rPr>
            <w:rStyle w:val="a3"/>
            <w:noProof/>
          </w:rPr>
          <w:t>АиФ, 22.09.2025, Вам добавка. эксперт Ревзин напомнил, кому повысят пенсии с 1 октября</w:t>
        </w:r>
        <w:r>
          <w:rPr>
            <w:noProof/>
            <w:webHidden/>
          </w:rPr>
          <w:tab/>
        </w:r>
        <w:r>
          <w:rPr>
            <w:noProof/>
            <w:webHidden/>
          </w:rPr>
          <w:fldChar w:fldCharType="begin"/>
        </w:r>
        <w:r>
          <w:rPr>
            <w:noProof/>
            <w:webHidden/>
          </w:rPr>
          <w:instrText xml:space="preserve"> PAGEREF _Toc209505343 \h </w:instrText>
        </w:r>
        <w:r>
          <w:rPr>
            <w:noProof/>
            <w:webHidden/>
          </w:rPr>
        </w:r>
        <w:r>
          <w:rPr>
            <w:noProof/>
            <w:webHidden/>
          </w:rPr>
          <w:fldChar w:fldCharType="separate"/>
        </w:r>
        <w:r w:rsidR="006E0B35">
          <w:rPr>
            <w:noProof/>
            <w:webHidden/>
          </w:rPr>
          <w:t>28</w:t>
        </w:r>
        <w:r>
          <w:rPr>
            <w:noProof/>
            <w:webHidden/>
          </w:rPr>
          <w:fldChar w:fldCharType="end"/>
        </w:r>
      </w:hyperlink>
    </w:p>
    <w:p w14:paraId="7A3E131F" w14:textId="6A87EA66" w:rsidR="007B1DAB" w:rsidRDefault="007B1DAB">
      <w:pPr>
        <w:pStyle w:val="31"/>
        <w:rPr>
          <w:rFonts w:asciiTheme="minorHAnsi" w:eastAsiaTheme="minorEastAsia" w:hAnsiTheme="minorHAnsi" w:cstheme="minorBidi"/>
          <w:kern w:val="2"/>
          <w14:ligatures w14:val="standardContextual"/>
        </w:rPr>
      </w:pPr>
      <w:hyperlink w:anchor="_Toc209505344" w:history="1">
        <w:r w:rsidRPr="000523D4">
          <w:rPr>
            <w:rStyle w:val="a3"/>
          </w:rPr>
          <w:t>Военные пенсии с 1 октября проиндексируют на 7,6%. Это коснется бывших сотрудников Минобороны, Росгвардии, военных и силовых структур. Кроме того, увеличатся пенсии у получающих выплаты за выслугу лет и по потере кормильца, а также инвалидов, если эти льготы назначены по военной линии, напомнил aif.ru адвокат Виталий Ревзин.</w:t>
        </w:r>
        <w:r>
          <w:rPr>
            <w:webHidden/>
          </w:rPr>
          <w:tab/>
        </w:r>
        <w:r>
          <w:rPr>
            <w:webHidden/>
          </w:rPr>
          <w:fldChar w:fldCharType="begin"/>
        </w:r>
        <w:r>
          <w:rPr>
            <w:webHidden/>
          </w:rPr>
          <w:instrText xml:space="preserve"> PAGEREF _Toc209505344 \h </w:instrText>
        </w:r>
        <w:r>
          <w:rPr>
            <w:webHidden/>
          </w:rPr>
        </w:r>
        <w:r>
          <w:rPr>
            <w:webHidden/>
          </w:rPr>
          <w:fldChar w:fldCharType="separate"/>
        </w:r>
        <w:r w:rsidR="006E0B35">
          <w:rPr>
            <w:webHidden/>
          </w:rPr>
          <w:t>28</w:t>
        </w:r>
        <w:r>
          <w:rPr>
            <w:webHidden/>
          </w:rPr>
          <w:fldChar w:fldCharType="end"/>
        </w:r>
      </w:hyperlink>
    </w:p>
    <w:p w14:paraId="3A708652" w14:textId="3944794E"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45" w:history="1">
        <w:r w:rsidRPr="000523D4">
          <w:rPr>
            <w:rStyle w:val="a3"/>
            <w:noProof/>
          </w:rPr>
          <w:t>360.ru, 22.09.2025, «Материнское тунеядство» или нет? Как многодетным россиянкам начисляют пенсии</w:t>
        </w:r>
        <w:r>
          <w:rPr>
            <w:noProof/>
            <w:webHidden/>
          </w:rPr>
          <w:tab/>
        </w:r>
        <w:r>
          <w:rPr>
            <w:noProof/>
            <w:webHidden/>
          </w:rPr>
          <w:fldChar w:fldCharType="begin"/>
        </w:r>
        <w:r>
          <w:rPr>
            <w:noProof/>
            <w:webHidden/>
          </w:rPr>
          <w:instrText xml:space="preserve"> PAGEREF _Toc209505345 \h </w:instrText>
        </w:r>
        <w:r>
          <w:rPr>
            <w:noProof/>
            <w:webHidden/>
          </w:rPr>
        </w:r>
        <w:r>
          <w:rPr>
            <w:noProof/>
            <w:webHidden/>
          </w:rPr>
          <w:fldChar w:fldCharType="separate"/>
        </w:r>
        <w:r w:rsidR="006E0B35">
          <w:rPr>
            <w:noProof/>
            <w:webHidden/>
          </w:rPr>
          <w:t>29</w:t>
        </w:r>
        <w:r>
          <w:rPr>
            <w:noProof/>
            <w:webHidden/>
          </w:rPr>
          <w:fldChar w:fldCharType="end"/>
        </w:r>
      </w:hyperlink>
    </w:p>
    <w:p w14:paraId="09DDCD96" w14:textId="61C2BC54" w:rsidR="007B1DAB" w:rsidRDefault="007B1DAB">
      <w:pPr>
        <w:pStyle w:val="31"/>
        <w:rPr>
          <w:rFonts w:asciiTheme="minorHAnsi" w:eastAsiaTheme="minorEastAsia" w:hAnsiTheme="minorHAnsi" w:cstheme="minorBidi"/>
          <w:kern w:val="2"/>
          <w14:ligatures w14:val="standardContextual"/>
        </w:rPr>
      </w:pPr>
      <w:hyperlink w:anchor="_Toc209505346" w:history="1">
        <w:r w:rsidRPr="000523D4">
          <w:rPr>
            <w:rStyle w:val="a3"/>
          </w:rPr>
          <w:t>Социальная политика России на сегодняшний день сформирована таким образом, что бездетным гражданам живется легче, заявил Алексей Живов. По мнению военкора, о росте демографии в стране можно даже не мечтать до тех пор, пока система пенсионных накоплений и отчислений не перестроится коренным образом. Тезис о «материнском тунеядстве» прозвучал громко, но как все обстоит на самом деле?</w:t>
        </w:r>
        <w:r>
          <w:rPr>
            <w:webHidden/>
          </w:rPr>
          <w:tab/>
        </w:r>
        <w:r>
          <w:rPr>
            <w:webHidden/>
          </w:rPr>
          <w:fldChar w:fldCharType="begin"/>
        </w:r>
        <w:r>
          <w:rPr>
            <w:webHidden/>
          </w:rPr>
          <w:instrText xml:space="preserve"> PAGEREF _Toc209505346 \h </w:instrText>
        </w:r>
        <w:r>
          <w:rPr>
            <w:webHidden/>
          </w:rPr>
        </w:r>
        <w:r>
          <w:rPr>
            <w:webHidden/>
          </w:rPr>
          <w:fldChar w:fldCharType="separate"/>
        </w:r>
        <w:r w:rsidR="006E0B35">
          <w:rPr>
            <w:webHidden/>
          </w:rPr>
          <w:t>29</w:t>
        </w:r>
        <w:r>
          <w:rPr>
            <w:webHidden/>
          </w:rPr>
          <w:fldChar w:fldCharType="end"/>
        </w:r>
      </w:hyperlink>
    </w:p>
    <w:p w14:paraId="1D24A625" w14:textId="08D150E2"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47" w:history="1">
        <w:r w:rsidRPr="000523D4">
          <w:rPr>
            <w:rStyle w:val="a3"/>
            <w:noProof/>
          </w:rPr>
          <w:t>Конкурент, 22.09.2025, Для тех, кому за 58 лет. Пенсионерам напомнили о хорошем «бонусе»</w:t>
        </w:r>
        <w:r>
          <w:rPr>
            <w:noProof/>
            <w:webHidden/>
          </w:rPr>
          <w:tab/>
        </w:r>
        <w:r>
          <w:rPr>
            <w:noProof/>
            <w:webHidden/>
          </w:rPr>
          <w:fldChar w:fldCharType="begin"/>
        </w:r>
        <w:r>
          <w:rPr>
            <w:noProof/>
            <w:webHidden/>
          </w:rPr>
          <w:instrText xml:space="preserve"> PAGEREF _Toc209505347 \h </w:instrText>
        </w:r>
        <w:r>
          <w:rPr>
            <w:noProof/>
            <w:webHidden/>
          </w:rPr>
        </w:r>
        <w:r>
          <w:rPr>
            <w:noProof/>
            <w:webHidden/>
          </w:rPr>
          <w:fldChar w:fldCharType="separate"/>
        </w:r>
        <w:r w:rsidR="006E0B35">
          <w:rPr>
            <w:noProof/>
            <w:webHidden/>
          </w:rPr>
          <w:t>31</w:t>
        </w:r>
        <w:r>
          <w:rPr>
            <w:noProof/>
            <w:webHidden/>
          </w:rPr>
          <w:fldChar w:fldCharType="end"/>
        </w:r>
      </w:hyperlink>
    </w:p>
    <w:p w14:paraId="2206AB31" w14:textId="0A5FEC68" w:rsidR="007B1DAB" w:rsidRDefault="007B1DAB">
      <w:pPr>
        <w:pStyle w:val="31"/>
        <w:rPr>
          <w:rFonts w:asciiTheme="minorHAnsi" w:eastAsiaTheme="minorEastAsia" w:hAnsiTheme="minorHAnsi" w:cstheme="minorBidi"/>
          <w:kern w:val="2"/>
          <w14:ligatures w14:val="standardContextual"/>
        </w:rPr>
      </w:pPr>
      <w:hyperlink w:anchor="_Toc209505348" w:history="1">
        <w:r w:rsidRPr="000523D4">
          <w:rPr>
            <w:rStyle w:val="a3"/>
          </w:rPr>
          <w:t>В Социальном фонде России напомнили пожилым гражданам о действующем в стране порядке. Эксперты СФР пояснили, что введена новая процедура для назначения страховой пенсии. Она касается всех, кто достиг пенсионного возраста.</w:t>
        </w:r>
        <w:r>
          <w:rPr>
            <w:webHidden/>
          </w:rPr>
          <w:tab/>
        </w:r>
        <w:r>
          <w:rPr>
            <w:webHidden/>
          </w:rPr>
          <w:fldChar w:fldCharType="begin"/>
        </w:r>
        <w:r>
          <w:rPr>
            <w:webHidden/>
          </w:rPr>
          <w:instrText xml:space="preserve"> PAGEREF _Toc209505348 \h </w:instrText>
        </w:r>
        <w:r>
          <w:rPr>
            <w:webHidden/>
          </w:rPr>
        </w:r>
        <w:r>
          <w:rPr>
            <w:webHidden/>
          </w:rPr>
          <w:fldChar w:fldCharType="separate"/>
        </w:r>
        <w:r w:rsidR="006E0B35">
          <w:rPr>
            <w:webHidden/>
          </w:rPr>
          <w:t>31</w:t>
        </w:r>
        <w:r>
          <w:rPr>
            <w:webHidden/>
          </w:rPr>
          <w:fldChar w:fldCharType="end"/>
        </w:r>
      </w:hyperlink>
    </w:p>
    <w:p w14:paraId="74E230CB" w14:textId="2FD6DCA3"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49" w:history="1">
        <w:r w:rsidRPr="000523D4">
          <w:rPr>
            <w:rStyle w:val="a3"/>
            <w:noProof/>
          </w:rPr>
          <w:t>Конкурент, 22.09.2025, Пенсионерам произведут индексацию на 19,5%. Названы сроки нового повышения пенсий</w:t>
        </w:r>
        <w:r>
          <w:rPr>
            <w:noProof/>
            <w:webHidden/>
          </w:rPr>
          <w:tab/>
        </w:r>
        <w:r>
          <w:rPr>
            <w:noProof/>
            <w:webHidden/>
          </w:rPr>
          <w:fldChar w:fldCharType="begin"/>
        </w:r>
        <w:r>
          <w:rPr>
            <w:noProof/>
            <w:webHidden/>
          </w:rPr>
          <w:instrText xml:space="preserve"> PAGEREF _Toc209505349 \h </w:instrText>
        </w:r>
        <w:r>
          <w:rPr>
            <w:noProof/>
            <w:webHidden/>
          </w:rPr>
        </w:r>
        <w:r>
          <w:rPr>
            <w:noProof/>
            <w:webHidden/>
          </w:rPr>
          <w:fldChar w:fldCharType="separate"/>
        </w:r>
        <w:r w:rsidR="006E0B35">
          <w:rPr>
            <w:noProof/>
            <w:webHidden/>
          </w:rPr>
          <w:t>31</w:t>
        </w:r>
        <w:r>
          <w:rPr>
            <w:noProof/>
            <w:webHidden/>
          </w:rPr>
          <w:fldChar w:fldCharType="end"/>
        </w:r>
      </w:hyperlink>
    </w:p>
    <w:p w14:paraId="2476CC37" w14:textId="4FF2A36B" w:rsidR="007B1DAB" w:rsidRDefault="007B1DAB">
      <w:pPr>
        <w:pStyle w:val="31"/>
        <w:rPr>
          <w:rFonts w:asciiTheme="minorHAnsi" w:eastAsiaTheme="minorEastAsia" w:hAnsiTheme="minorHAnsi" w:cstheme="minorBidi"/>
          <w:kern w:val="2"/>
          <w14:ligatures w14:val="standardContextual"/>
        </w:rPr>
      </w:pPr>
      <w:hyperlink w:anchor="_Toc209505350" w:history="1">
        <w:r w:rsidRPr="000523D4">
          <w:rPr>
            <w:rStyle w:val="a3"/>
          </w:rPr>
          <w:t>Российским пенсионерам сообщили о предстоящем повышении выплат, которое в общей сложности достигнет почти 20%. Уже с октября начнется новая индексация, затронувшая значительную часть пенсионеров. Об этом рассказал юрист Максим Иванов.</w:t>
        </w:r>
        <w:r>
          <w:rPr>
            <w:webHidden/>
          </w:rPr>
          <w:tab/>
        </w:r>
        <w:r>
          <w:rPr>
            <w:webHidden/>
          </w:rPr>
          <w:fldChar w:fldCharType="begin"/>
        </w:r>
        <w:r>
          <w:rPr>
            <w:webHidden/>
          </w:rPr>
          <w:instrText xml:space="preserve"> PAGEREF _Toc209505350 \h </w:instrText>
        </w:r>
        <w:r>
          <w:rPr>
            <w:webHidden/>
          </w:rPr>
        </w:r>
        <w:r>
          <w:rPr>
            <w:webHidden/>
          </w:rPr>
          <w:fldChar w:fldCharType="separate"/>
        </w:r>
        <w:r w:rsidR="006E0B35">
          <w:rPr>
            <w:webHidden/>
          </w:rPr>
          <w:t>31</w:t>
        </w:r>
        <w:r>
          <w:rPr>
            <w:webHidden/>
          </w:rPr>
          <w:fldChar w:fldCharType="end"/>
        </w:r>
      </w:hyperlink>
    </w:p>
    <w:p w14:paraId="7C85262E" w14:textId="4469DD03"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51" w:history="1">
        <w:r w:rsidRPr="000523D4">
          <w:rPr>
            <w:rStyle w:val="a3"/>
            <w:noProof/>
          </w:rPr>
          <w:t>PRIMPRESS, 22.09.2025, Чего не нужно делать пенсионерам, прекратившим трудовую деятельность</w:t>
        </w:r>
        <w:r>
          <w:rPr>
            <w:noProof/>
            <w:webHidden/>
          </w:rPr>
          <w:tab/>
        </w:r>
        <w:r>
          <w:rPr>
            <w:noProof/>
            <w:webHidden/>
          </w:rPr>
          <w:fldChar w:fldCharType="begin"/>
        </w:r>
        <w:r>
          <w:rPr>
            <w:noProof/>
            <w:webHidden/>
          </w:rPr>
          <w:instrText xml:space="preserve"> PAGEREF _Toc209505351 \h </w:instrText>
        </w:r>
        <w:r>
          <w:rPr>
            <w:noProof/>
            <w:webHidden/>
          </w:rPr>
        </w:r>
        <w:r>
          <w:rPr>
            <w:noProof/>
            <w:webHidden/>
          </w:rPr>
          <w:fldChar w:fldCharType="separate"/>
        </w:r>
        <w:r w:rsidR="006E0B35">
          <w:rPr>
            <w:noProof/>
            <w:webHidden/>
          </w:rPr>
          <w:t>32</w:t>
        </w:r>
        <w:r>
          <w:rPr>
            <w:noProof/>
            <w:webHidden/>
          </w:rPr>
          <w:fldChar w:fldCharType="end"/>
        </w:r>
      </w:hyperlink>
    </w:p>
    <w:p w14:paraId="1B16A880" w14:textId="29E824E5" w:rsidR="007B1DAB" w:rsidRDefault="007B1DAB">
      <w:pPr>
        <w:pStyle w:val="31"/>
        <w:rPr>
          <w:rFonts w:asciiTheme="minorHAnsi" w:eastAsiaTheme="minorEastAsia" w:hAnsiTheme="minorHAnsi" w:cstheme="minorBidi"/>
          <w:kern w:val="2"/>
          <w14:ligatures w14:val="standardContextual"/>
        </w:rPr>
      </w:pPr>
      <w:hyperlink w:anchor="_Toc209505352" w:history="1">
        <w:r w:rsidRPr="000523D4">
          <w:rPr>
            <w:rStyle w:val="a3"/>
          </w:rPr>
          <w:t>Специалисты напоминают пенсионерам, завершившим трудовую деятельность, что уведомлять территориальный орган Соцфонда о факте увольнения не требуется. Теперь сведения о трудовой занятости пенсионеров ежемесячно поступают в СФР напрямую от работодателей. На основе этих данных определяется право на получение страховой пенсии с учетом всех проведенных индексаций.</w:t>
        </w:r>
        <w:r>
          <w:rPr>
            <w:webHidden/>
          </w:rPr>
          <w:tab/>
        </w:r>
        <w:r>
          <w:rPr>
            <w:webHidden/>
          </w:rPr>
          <w:fldChar w:fldCharType="begin"/>
        </w:r>
        <w:r>
          <w:rPr>
            <w:webHidden/>
          </w:rPr>
          <w:instrText xml:space="preserve"> PAGEREF _Toc209505352 \h </w:instrText>
        </w:r>
        <w:r>
          <w:rPr>
            <w:webHidden/>
          </w:rPr>
        </w:r>
        <w:r>
          <w:rPr>
            <w:webHidden/>
          </w:rPr>
          <w:fldChar w:fldCharType="separate"/>
        </w:r>
        <w:r w:rsidR="006E0B35">
          <w:rPr>
            <w:webHidden/>
          </w:rPr>
          <w:t>32</w:t>
        </w:r>
        <w:r>
          <w:rPr>
            <w:webHidden/>
          </w:rPr>
          <w:fldChar w:fldCharType="end"/>
        </w:r>
      </w:hyperlink>
    </w:p>
    <w:p w14:paraId="4F4AFEA8" w14:textId="1E294D16"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53" w:history="1">
        <w:r w:rsidRPr="000523D4">
          <w:rPr>
            <w:rStyle w:val="a3"/>
            <w:noProof/>
          </w:rPr>
          <w:t>Накануне.ру, 22.09.2025, Священник РПЦ: Если не молиться за власть, пенсионный возраст снова повысят</w:t>
        </w:r>
        <w:r>
          <w:rPr>
            <w:noProof/>
            <w:webHidden/>
          </w:rPr>
          <w:tab/>
        </w:r>
        <w:r>
          <w:rPr>
            <w:noProof/>
            <w:webHidden/>
          </w:rPr>
          <w:fldChar w:fldCharType="begin"/>
        </w:r>
        <w:r>
          <w:rPr>
            <w:noProof/>
            <w:webHidden/>
          </w:rPr>
          <w:instrText xml:space="preserve"> PAGEREF _Toc209505353 \h </w:instrText>
        </w:r>
        <w:r>
          <w:rPr>
            <w:noProof/>
            <w:webHidden/>
          </w:rPr>
        </w:r>
        <w:r>
          <w:rPr>
            <w:noProof/>
            <w:webHidden/>
          </w:rPr>
          <w:fldChar w:fldCharType="separate"/>
        </w:r>
        <w:r w:rsidR="006E0B35">
          <w:rPr>
            <w:noProof/>
            <w:webHidden/>
          </w:rPr>
          <w:t>32</w:t>
        </w:r>
        <w:r>
          <w:rPr>
            <w:noProof/>
            <w:webHidden/>
          </w:rPr>
          <w:fldChar w:fldCharType="end"/>
        </w:r>
      </w:hyperlink>
    </w:p>
    <w:p w14:paraId="0B1849CD" w14:textId="6FDDDBF4" w:rsidR="007B1DAB" w:rsidRDefault="007B1DAB">
      <w:pPr>
        <w:pStyle w:val="31"/>
        <w:rPr>
          <w:rFonts w:asciiTheme="minorHAnsi" w:eastAsiaTheme="minorEastAsia" w:hAnsiTheme="minorHAnsi" w:cstheme="minorBidi"/>
          <w:kern w:val="2"/>
          <w14:ligatures w14:val="standardContextual"/>
        </w:rPr>
      </w:pPr>
      <w:hyperlink w:anchor="_Toc209505354" w:history="1">
        <w:r w:rsidRPr="000523D4">
          <w:rPr>
            <w:rStyle w:val="a3"/>
          </w:rPr>
          <w:t>Священник Русской православной церкви, протоиерей Кирилл Иванов, как кажется, нашёл средство от повышения в России пенсионного возраста.</w:t>
        </w:r>
        <w:r>
          <w:rPr>
            <w:webHidden/>
          </w:rPr>
          <w:tab/>
        </w:r>
        <w:r>
          <w:rPr>
            <w:webHidden/>
          </w:rPr>
          <w:fldChar w:fldCharType="begin"/>
        </w:r>
        <w:r>
          <w:rPr>
            <w:webHidden/>
          </w:rPr>
          <w:instrText xml:space="preserve"> PAGEREF _Toc209505354 \h </w:instrText>
        </w:r>
        <w:r>
          <w:rPr>
            <w:webHidden/>
          </w:rPr>
        </w:r>
        <w:r>
          <w:rPr>
            <w:webHidden/>
          </w:rPr>
          <w:fldChar w:fldCharType="separate"/>
        </w:r>
        <w:r w:rsidR="006E0B35">
          <w:rPr>
            <w:webHidden/>
          </w:rPr>
          <w:t>32</w:t>
        </w:r>
        <w:r>
          <w:rPr>
            <w:webHidden/>
          </w:rPr>
          <w:fldChar w:fldCharType="end"/>
        </w:r>
      </w:hyperlink>
    </w:p>
    <w:p w14:paraId="3DD3FDFD" w14:textId="5824649E"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55" w:history="1">
        <w:r w:rsidRPr="000523D4">
          <w:rPr>
            <w:rStyle w:val="a3"/>
            <w:noProof/>
          </w:rPr>
          <w:t>АиФ, 23.09.2025, Почем народные и заслуженные? Какие пенсии получают известные артисты</w:t>
        </w:r>
        <w:r>
          <w:rPr>
            <w:noProof/>
            <w:webHidden/>
          </w:rPr>
          <w:tab/>
        </w:r>
        <w:r>
          <w:rPr>
            <w:noProof/>
            <w:webHidden/>
          </w:rPr>
          <w:fldChar w:fldCharType="begin"/>
        </w:r>
        <w:r>
          <w:rPr>
            <w:noProof/>
            <w:webHidden/>
          </w:rPr>
          <w:instrText xml:space="preserve"> PAGEREF _Toc209505355 \h </w:instrText>
        </w:r>
        <w:r>
          <w:rPr>
            <w:noProof/>
            <w:webHidden/>
          </w:rPr>
        </w:r>
        <w:r>
          <w:rPr>
            <w:noProof/>
            <w:webHidden/>
          </w:rPr>
          <w:fldChar w:fldCharType="separate"/>
        </w:r>
        <w:r w:rsidR="006E0B35">
          <w:rPr>
            <w:noProof/>
            <w:webHidden/>
          </w:rPr>
          <w:t>33</w:t>
        </w:r>
        <w:r>
          <w:rPr>
            <w:noProof/>
            <w:webHidden/>
          </w:rPr>
          <w:fldChar w:fldCharType="end"/>
        </w:r>
      </w:hyperlink>
    </w:p>
    <w:p w14:paraId="08C39573" w14:textId="12F95741" w:rsidR="007B1DAB" w:rsidRDefault="007B1DAB">
      <w:pPr>
        <w:pStyle w:val="31"/>
        <w:rPr>
          <w:rFonts w:asciiTheme="minorHAnsi" w:eastAsiaTheme="minorEastAsia" w:hAnsiTheme="minorHAnsi" w:cstheme="minorBidi"/>
          <w:kern w:val="2"/>
          <w14:ligatures w14:val="standardContextual"/>
        </w:rPr>
      </w:pPr>
      <w:hyperlink w:anchor="_Toc209505356" w:history="1">
        <w:r w:rsidRPr="000523D4">
          <w:rPr>
            <w:rStyle w:val="a3"/>
          </w:rPr>
          <w:t>После ухода на пенсию актеры редко перестают выходить на сцену или сниматься в кино. И на пенсионные отчисления они рассчитывают, пожалуй, не так, как другие граждане нашей страны. Но порядок есть порядок, и артисты, которые оформили пенсионное удостоверение, получают такие же выплаты, к которым часто полагаются солидные доплаты - за почетные звания и за другие достижения в профессии.</w:t>
        </w:r>
        <w:r>
          <w:rPr>
            <w:webHidden/>
          </w:rPr>
          <w:tab/>
        </w:r>
        <w:r>
          <w:rPr>
            <w:webHidden/>
          </w:rPr>
          <w:fldChar w:fldCharType="begin"/>
        </w:r>
        <w:r>
          <w:rPr>
            <w:webHidden/>
          </w:rPr>
          <w:instrText xml:space="preserve"> PAGEREF _Toc209505356 \h </w:instrText>
        </w:r>
        <w:r>
          <w:rPr>
            <w:webHidden/>
          </w:rPr>
        </w:r>
        <w:r>
          <w:rPr>
            <w:webHidden/>
          </w:rPr>
          <w:fldChar w:fldCharType="separate"/>
        </w:r>
        <w:r w:rsidR="006E0B35">
          <w:rPr>
            <w:webHidden/>
          </w:rPr>
          <w:t>33</w:t>
        </w:r>
        <w:r>
          <w:rPr>
            <w:webHidden/>
          </w:rPr>
          <w:fldChar w:fldCharType="end"/>
        </w:r>
      </w:hyperlink>
    </w:p>
    <w:p w14:paraId="52491BA4" w14:textId="2F111115" w:rsidR="007B1DAB" w:rsidRDefault="007B1DA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05357" w:history="1">
        <w:r w:rsidRPr="000523D4">
          <w:rPr>
            <w:rStyle w:val="a3"/>
            <w:noProof/>
          </w:rPr>
          <w:t>НОВОСТИ МАКРОЭКОНОМИКИ</w:t>
        </w:r>
        <w:r>
          <w:rPr>
            <w:noProof/>
            <w:webHidden/>
          </w:rPr>
          <w:tab/>
        </w:r>
        <w:r>
          <w:rPr>
            <w:noProof/>
            <w:webHidden/>
          </w:rPr>
          <w:fldChar w:fldCharType="begin"/>
        </w:r>
        <w:r>
          <w:rPr>
            <w:noProof/>
            <w:webHidden/>
          </w:rPr>
          <w:instrText xml:space="preserve"> PAGEREF _Toc209505357 \h </w:instrText>
        </w:r>
        <w:r>
          <w:rPr>
            <w:noProof/>
            <w:webHidden/>
          </w:rPr>
        </w:r>
        <w:r>
          <w:rPr>
            <w:noProof/>
            <w:webHidden/>
          </w:rPr>
          <w:fldChar w:fldCharType="separate"/>
        </w:r>
        <w:r w:rsidR="006E0B35">
          <w:rPr>
            <w:noProof/>
            <w:webHidden/>
          </w:rPr>
          <w:t>35</w:t>
        </w:r>
        <w:r>
          <w:rPr>
            <w:noProof/>
            <w:webHidden/>
          </w:rPr>
          <w:fldChar w:fldCharType="end"/>
        </w:r>
      </w:hyperlink>
    </w:p>
    <w:p w14:paraId="59B64BA0" w14:textId="0CB340A9"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58" w:history="1">
        <w:r w:rsidRPr="000523D4">
          <w:rPr>
            <w:rStyle w:val="a3"/>
            <w:noProof/>
          </w:rPr>
          <w:t>Коммерсантъ, 22.09.2025, Долгосрочные инвестиции</w:t>
        </w:r>
        <w:r>
          <w:rPr>
            <w:noProof/>
            <w:webHidden/>
          </w:rPr>
          <w:tab/>
        </w:r>
        <w:r>
          <w:rPr>
            <w:noProof/>
            <w:webHidden/>
          </w:rPr>
          <w:fldChar w:fldCharType="begin"/>
        </w:r>
        <w:r>
          <w:rPr>
            <w:noProof/>
            <w:webHidden/>
          </w:rPr>
          <w:instrText xml:space="preserve"> PAGEREF _Toc209505358 \h </w:instrText>
        </w:r>
        <w:r>
          <w:rPr>
            <w:noProof/>
            <w:webHidden/>
          </w:rPr>
        </w:r>
        <w:r>
          <w:rPr>
            <w:noProof/>
            <w:webHidden/>
          </w:rPr>
          <w:fldChar w:fldCharType="separate"/>
        </w:r>
        <w:r w:rsidR="006E0B35">
          <w:rPr>
            <w:noProof/>
            <w:webHidden/>
          </w:rPr>
          <w:t>35</w:t>
        </w:r>
        <w:r>
          <w:rPr>
            <w:noProof/>
            <w:webHidden/>
          </w:rPr>
          <w:fldChar w:fldCharType="end"/>
        </w:r>
      </w:hyperlink>
    </w:p>
    <w:p w14:paraId="41802C4A" w14:textId="2C4CE5C5" w:rsidR="007B1DAB" w:rsidRDefault="007B1DAB">
      <w:pPr>
        <w:pStyle w:val="31"/>
        <w:rPr>
          <w:rFonts w:asciiTheme="minorHAnsi" w:eastAsiaTheme="minorEastAsia" w:hAnsiTheme="minorHAnsi" w:cstheme="minorBidi"/>
          <w:kern w:val="2"/>
          <w14:ligatures w14:val="standardContextual"/>
        </w:rPr>
      </w:pPr>
      <w:hyperlink w:anchor="_Toc209505359" w:history="1">
        <w:r w:rsidRPr="000523D4">
          <w:rPr>
            <w:rStyle w:val="a3"/>
          </w:rPr>
          <w:t>Как меняются предпочтения состоятельных инвесторов, какие решения актуальны в новом деловом сезоне и что эффективнее в цикле снижения ключевой ставки, обсудили ключевые эксперты финансового рынка на сессии ВТБ Private Banking.</w:t>
        </w:r>
        <w:r>
          <w:rPr>
            <w:webHidden/>
          </w:rPr>
          <w:tab/>
        </w:r>
        <w:r>
          <w:rPr>
            <w:webHidden/>
          </w:rPr>
          <w:fldChar w:fldCharType="begin"/>
        </w:r>
        <w:r>
          <w:rPr>
            <w:webHidden/>
          </w:rPr>
          <w:instrText xml:space="preserve"> PAGEREF _Toc209505359 \h </w:instrText>
        </w:r>
        <w:r>
          <w:rPr>
            <w:webHidden/>
          </w:rPr>
        </w:r>
        <w:r>
          <w:rPr>
            <w:webHidden/>
          </w:rPr>
          <w:fldChar w:fldCharType="separate"/>
        </w:r>
        <w:r w:rsidR="006E0B35">
          <w:rPr>
            <w:webHidden/>
          </w:rPr>
          <w:t>35</w:t>
        </w:r>
        <w:r>
          <w:rPr>
            <w:webHidden/>
          </w:rPr>
          <w:fldChar w:fldCharType="end"/>
        </w:r>
      </w:hyperlink>
    </w:p>
    <w:p w14:paraId="6D2FF3B0" w14:textId="2B81BDAA"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60" w:history="1">
        <w:r w:rsidRPr="000523D4">
          <w:rPr>
            <w:rStyle w:val="a3"/>
            <w:noProof/>
          </w:rPr>
          <w:t>Коммерсантъ, 22.09.2025, Валюту бы им</w:t>
        </w:r>
        <w:r>
          <w:rPr>
            <w:noProof/>
            <w:webHidden/>
          </w:rPr>
          <w:tab/>
        </w:r>
        <w:r>
          <w:rPr>
            <w:noProof/>
            <w:webHidden/>
          </w:rPr>
          <w:fldChar w:fldCharType="begin"/>
        </w:r>
        <w:r>
          <w:rPr>
            <w:noProof/>
            <w:webHidden/>
          </w:rPr>
          <w:instrText xml:space="preserve"> PAGEREF _Toc209505360 \h </w:instrText>
        </w:r>
        <w:r>
          <w:rPr>
            <w:noProof/>
            <w:webHidden/>
          </w:rPr>
        </w:r>
        <w:r>
          <w:rPr>
            <w:noProof/>
            <w:webHidden/>
          </w:rPr>
          <w:fldChar w:fldCharType="separate"/>
        </w:r>
        <w:r w:rsidR="006E0B35">
          <w:rPr>
            <w:noProof/>
            <w:webHidden/>
          </w:rPr>
          <w:t>39</w:t>
        </w:r>
        <w:r>
          <w:rPr>
            <w:noProof/>
            <w:webHidden/>
          </w:rPr>
          <w:fldChar w:fldCharType="end"/>
        </w:r>
      </w:hyperlink>
    </w:p>
    <w:p w14:paraId="63A49ADA" w14:textId="17DD43E7" w:rsidR="007B1DAB" w:rsidRDefault="007B1DAB">
      <w:pPr>
        <w:pStyle w:val="31"/>
        <w:rPr>
          <w:rFonts w:asciiTheme="minorHAnsi" w:eastAsiaTheme="minorEastAsia" w:hAnsiTheme="minorHAnsi" w:cstheme="minorBidi"/>
          <w:kern w:val="2"/>
          <w14:ligatures w14:val="standardContextual"/>
        </w:rPr>
      </w:pPr>
      <w:hyperlink w:anchor="_Toc209505361" w:history="1">
        <w:r w:rsidRPr="000523D4">
          <w:rPr>
            <w:rStyle w:val="a3"/>
          </w:rPr>
          <w:t>Обвал курса рубля, произошедший в начале сентября, заставил понервничать не только частных инвесторов, но и профессиональных управляющих и аналитиков. Решение Банка России снизить ставку менее значительно, чем ждал рынок, немного успокоило спекулянтов, но долгосрочные перспективы не на стороне национальной валюты. Поэтому закономерно растет интерес неквалифицированных инвесторов к защитным активам, таким как золото и валютные облигации, а также продукты, на них ориентированные (ПИФы и металлические счета). «Ъ-Инвестиции» разбирались в преимуществах и недостатках таких инструментов, а также причинах низкого спроса на наличную валюту и валютные вклады.</w:t>
        </w:r>
        <w:r>
          <w:rPr>
            <w:webHidden/>
          </w:rPr>
          <w:tab/>
        </w:r>
        <w:r>
          <w:rPr>
            <w:webHidden/>
          </w:rPr>
          <w:fldChar w:fldCharType="begin"/>
        </w:r>
        <w:r>
          <w:rPr>
            <w:webHidden/>
          </w:rPr>
          <w:instrText xml:space="preserve"> PAGEREF _Toc209505361 \h </w:instrText>
        </w:r>
        <w:r>
          <w:rPr>
            <w:webHidden/>
          </w:rPr>
        </w:r>
        <w:r>
          <w:rPr>
            <w:webHidden/>
          </w:rPr>
          <w:fldChar w:fldCharType="separate"/>
        </w:r>
        <w:r w:rsidR="006E0B35">
          <w:rPr>
            <w:webHidden/>
          </w:rPr>
          <w:t>39</w:t>
        </w:r>
        <w:r>
          <w:rPr>
            <w:webHidden/>
          </w:rPr>
          <w:fldChar w:fldCharType="end"/>
        </w:r>
      </w:hyperlink>
    </w:p>
    <w:p w14:paraId="3CD57709" w14:textId="15BC79C8"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62" w:history="1">
        <w:r w:rsidRPr="000523D4">
          <w:rPr>
            <w:rStyle w:val="a3"/>
            <w:noProof/>
          </w:rPr>
          <w:t>Finam.ru, 22.09.2025, Во что инвестировать, когда рынок штормит</w:t>
        </w:r>
        <w:r>
          <w:rPr>
            <w:noProof/>
            <w:webHidden/>
          </w:rPr>
          <w:tab/>
        </w:r>
        <w:r>
          <w:rPr>
            <w:noProof/>
            <w:webHidden/>
          </w:rPr>
          <w:fldChar w:fldCharType="begin"/>
        </w:r>
        <w:r>
          <w:rPr>
            <w:noProof/>
            <w:webHidden/>
          </w:rPr>
          <w:instrText xml:space="preserve"> PAGEREF _Toc209505362 \h </w:instrText>
        </w:r>
        <w:r>
          <w:rPr>
            <w:noProof/>
            <w:webHidden/>
          </w:rPr>
        </w:r>
        <w:r>
          <w:rPr>
            <w:noProof/>
            <w:webHidden/>
          </w:rPr>
          <w:fldChar w:fldCharType="separate"/>
        </w:r>
        <w:r w:rsidR="006E0B35">
          <w:rPr>
            <w:noProof/>
            <w:webHidden/>
          </w:rPr>
          <w:t>44</w:t>
        </w:r>
        <w:r>
          <w:rPr>
            <w:noProof/>
            <w:webHidden/>
          </w:rPr>
          <w:fldChar w:fldCharType="end"/>
        </w:r>
      </w:hyperlink>
    </w:p>
    <w:p w14:paraId="644465F1" w14:textId="4B7EB1A1" w:rsidR="007B1DAB" w:rsidRDefault="007B1DAB">
      <w:pPr>
        <w:pStyle w:val="31"/>
        <w:rPr>
          <w:rFonts w:asciiTheme="minorHAnsi" w:eastAsiaTheme="minorEastAsia" w:hAnsiTheme="minorHAnsi" w:cstheme="minorBidi"/>
          <w:kern w:val="2"/>
          <w14:ligatures w14:val="standardContextual"/>
        </w:rPr>
      </w:pPr>
      <w:hyperlink w:anchor="_Toc209505363" w:history="1">
        <w:r w:rsidRPr="000523D4">
          <w:rPr>
            <w:rStyle w:val="a3"/>
          </w:rPr>
          <w:t>Когда рынок акций штормит, закономерно возникает вопрос - а не поискать ли альтернативные варианты? Но как заставить деньги работать даже в непростые для инвесторов времена: открыть классический банковский депозит, купить золото в монетах и слитках, а, может, сделать ставку на облигации или биржевые фонды? Или все же предпочесть определенные акции, которые сохраняют устойчивость даже в кризис?</w:t>
        </w:r>
        <w:r>
          <w:rPr>
            <w:webHidden/>
          </w:rPr>
          <w:tab/>
        </w:r>
        <w:r>
          <w:rPr>
            <w:webHidden/>
          </w:rPr>
          <w:fldChar w:fldCharType="begin"/>
        </w:r>
        <w:r>
          <w:rPr>
            <w:webHidden/>
          </w:rPr>
          <w:instrText xml:space="preserve"> PAGEREF _Toc209505363 \h </w:instrText>
        </w:r>
        <w:r>
          <w:rPr>
            <w:webHidden/>
          </w:rPr>
        </w:r>
        <w:r>
          <w:rPr>
            <w:webHidden/>
          </w:rPr>
          <w:fldChar w:fldCharType="separate"/>
        </w:r>
        <w:r w:rsidR="006E0B35">
          <w:rPr>
            <w:webHidden/>
          </w:rPr>
          <w:t>44</w:t>
        </w:r>
        <w:r>
          <w:rPr>
            <w:webHidden/>
          </w:rPr>
          <w:fldChar w:fldCharType="end"/>
        </w:r>
      </w:hyperlink>
    </w:p>
    <w:p w14:paraId="2F07A7F1" w14:textId="519F40A3"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64" w:history="1">
        <w:r w:rsidRPr="000523D4">
          <w:rPr>
            <w:rStyle w:val="a3"/>
            <w:noProof/>
          </w:rPr>
          <w:t>РИА Финмаркет, 22.09.2025, Предприятия чаще нанимают школьников и пенсионеров</w:t>
        </w:r>
        <w:r>
          <w:rPr>
            <w:noProof/>
            <w:webHidden/>
          </w:rPr>
          <w:tab/>
        </w:r>
        <w:r>
          <w:rPr>
            <w:noProof/>
            <w:webHidden/>
          </w:rPr>
          <w:fldChar w:fldCharType="begin"/>
        </w:r>
        <w:r>
          <w:rPr>
            <w:noProof/>
            <w:webHidden/>
          </w:rPr>
          <w:instrText xml:space="preserve"> PAGEREF _Toc209505364 \h </w:instrText>
        </w:r>
        <w:r>
          <w:rPr>
            <w:noProof/>
            <w:webHidden/>
          </w:rPr>
        </w:r>
        <w:r>
          <w:rPr>
            <w:noProof/>
            <w:webHidden/>
          </w:rPr>
          <w:fldChar w:fldCharType="separate"/>
        </w:r>
        <w:r w:rsidR="006E0B35">
          <w:rPr>
            <w:noProof/>
            <w:webHidden/>
          </w:rPr>
          <w:t>48</w:t>
        </w:r>
        <w:r>
          <w:rPr>
            <w:noProof/>
            <w:webHidden/>
          </w:rPr>
          <w:fldChar w:fldCharType="end"/>
        </w:r>
      </w:hyperlink>
    </w:p>
    <w:p w14:paraId="53C296C6" w14:textId="6958AB27" w:rsidR="007B1DAB" w:rsidRDefault="007B1DAB">
      <w:pPr>
        <w:pStyle w:val="31"/>
        <w:rPr>
          <w:rFonts w:asciiTheme="minorHAnsi" w:eastAsiaTheme="minorEastAsia" w:hAnsiTheme="minorHAnsi" w:cstheme="minorBidi"/>
          <w:kern w:val="2"/>
          <w14:ligatures w14:val="standardContextual"/>
        </w:rPr>
      </w:pPr>
      <w:hyperlink w:anchor="_Toc209505365" w:history="1">
        <w:r w:rsidRPr="000523D4">
          <w:rPr>
            <w:rStyle w:val="a3"/>
          </w:rPr>
          <w:t>Дефицит кадров заставляет бизнес пересматривать подходы к найму представителей нестандартных возрастных групп - от первокурсников до людей серебряного возраста. В 2024 году 78% стажеров перешли в штат компаний, а готовность российских работодателей принимать на работу несовершеннолетних выросла с 4% до 12% за два года. Одновременно каждая вторая компания готова трудоустроить пенсионеров на общих основаниях.</w:t>
        </w:r>
        <w:r>
          <w:rPr>
            <w:webHidden/>
          </w:rPr>
          <w:tab/>
        </w:r>
        <w:r>
          <w:rPr>
            <w:webHidden/>
          </w:rPr>
          <w:fldChar w:fldCharType="begin"/>
        </w:r>
        <w:r>
          <w:rPr>
            <w:webHidden/>
          </w:rPr>
          <w:instrText xml:space="preserve"> PAGEREF _Toc209505365 \h </w:instrText>
        </w:r>
        <w:r>
          <w:rPr>
            <w:webHidden/>
          </w:rPr>
        </w:r>
        <w:r>
          <w:rPr>
            <w:webHidden/>
          </w:rPr>
          <w:fldChar w:fldCharType="separate"/>
        </w:r>
        <w:r w:rsidR="006E0B35">
          <w:rPr>
            <w:webHidden/>
          </w:rPr>
          <w:t>48</w:t>
        </w:r>
        <w:r>
          <w:rPr>
            <w:webHidden/>
          </w:rPr>
          <w:fldChar w:fldCharType="end"/>
        </w:r>
      </w:hyperlink>
    </w:p>
    <w:p w14:paraId="6B1F1C0B" w14:textId="7A297F7F" w:rsidR="007B1DAB" w:rsidRDefault="007B1DA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05366" w:history="1">
        <w:r w:rsidRPr="000523D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_Toc209505366 \h </w:instrText>
        </w:r>
        <w:r>
          <w:rPr>
            <w:noProof/>
            <w:webHidden/>
          </w:rPr>
        </w:r>
        <w:r>
          <w:rPr>
            <w:noProof/>
            <w:webHidden/>
          </w:rPr>
          <w:fldChar w:fldCharType="separate"/>
        </w:r>
        <w:r w:rsidR="006E0B35">
          <w:rPr>
            <w:noProof/>
            <w:webHidden/>
          </w:rPr>
          <w:t>50</w:t>
        </w:r>
        <w:r>
          <w:rPr>
            <w:noProof/>
            <w:webHidden/>
          </w:rPr>
          <w:fldChar w:fldCharType="end"/>
        </w:r>
      </w:hyperlink>
    </w:p>
    <w:p w14:paraId="2383C457" w14:textId="05DFB35F" w:rsidR="007B1DAB" w:rsidRDefault="007B1DA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05367" w:history="1">
        <w:r w:rsidRPr="000523D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_Toc209505367 \h </w:instrText>
        </w:r>
        <w:r>
          <w:rPr>
            <w:noProof/>
            <w:webHidden/>
          </w:rPr>
        </w:r>
        <w:r>
          <w:rPr>
            <w:noProof/>
            <w:webHidden/>
          </w:rPr>
          <w:fldChar w:fldCharType="separate"/>
        </w:r>
        <w:r w:rsidR="006E0B35">
          <w:rPr>
            <w:noProof/>
            <w:webHidden/>
          </w:rPr>
          <w:t>50</w:t>
        </w:r>
        <w:r>
          <w:rPr>
            <w:noProof/>
            <w:webHidden/>
          </w:rPr>
          <w:fldChar w:fldCharType="end"/>
        </w:r>
      </w:hyperlink>
    </w:p>
    <w:p w14:paraId="110FF847" w14:textId="465F6124"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68" w:history="1">
        <w:r w:rsidRPr="000523D4">
          <w:rPr>
            <w:rStyle w:val="a3"/>
            <w:noProof/>
          </w:rPr>
          <w:t>NUR.KZ, 22.09.2025, По-новому увеличивать пенсионные накопления казахстанцев хочет Нацбанк</w:t>
        </w:r>
        <w:r>
          <w:rPr>
            <w:noProof/>
            <w:webHidden/>
          </w:rPr>
          <w:tab/>
        </w:r>
        <w:r>
          <w:rPr>
            <w:noProof/>
            <w:webHidden/>
          </w:rPr>
          <w:fldChar w:fldCharType="begin"/>
        </w:r>
        <w:r>
          <w:rPr>
            <w:noProof/>
            <w:webHidden/>
          </w:rPr>
          <w:instrText xml:space="preserve"> PAGEREF _Toc209505368 \h </w:instrText>
        </w:r>
        <w:r>
          <w:rPr>
            <w:noProof/>
            <w:webHidden/>
          </w:rPr>
        </w:r>
        <w:r>
          <w:rPr>
            <w:noProof/>
            <w:webHidden/>
          </w:rPr>
          <w:fldChar w:fldCharType="separate"/>
        </w:r>
        <w:r w:rsidR="006E0B35">
          <w:rPr>
            <w:noProof/>
            <w:webHidden/>
          </w:rPr>
          <w:t>50</w:t>
        </w:r>
        <w:r>
          <w:rPr>
            <w:noProof/>
            <w:webHidden/>
          </w:rPr>
          <w:fldChar w:fldCharType="end"/>
        </w:r>
      </w:hyperlink>
    </w:p>
    <w:p w14:paraId="2CB477E3" w14:textId="2EB8CCBD" w:rsidR="007B1DAB" w:rsidRDefault="007B1DAB">
      <w:pPr>
        <w:pStyle w:val="31"/>
        <w:rPr>
          <w:rFonts w:asciiTheme="minorHAnsi" w:eastAsiaTheme="minorEastAsia" w:hAnsiTheme="minorHAnsi" w:cstheme="minorBidi"/>
          <w:kern w:val="2"/>
          <w14:ligatures w14:val="standardContextual"/>
        </w:rPr>
      </w:pPr>
      <w:hyperlink w:anchor="_Toc209505369" w:history="1">
        <w:r w:rsidRPr="000523D4">
          <w:rPr>
            <w:rStyle w:val="a3"/>
          </w:rPr>
          <w:t>Нацбанк и правительство Казахстана планируют расширить список инструментов для инвестирования пенсионных накоплений, чтобы увеличить доходность ЕНПФ. Подробности узнали журналисты NUR.KZ.</w:t>
        </w:r>
        <w:r>
          <w:rPr>
            <w:webHidden/>
          </w:rPr>
          <w:tab/>
        </w:r>
        <w:r>
          <w:rPr>
            <w:webHidden/>
          </w:rPr>
          <w:fldChar w:fldCharType="begin"/>
        </w:r>
        <w:r>
          <w:rPr>
            <w:webHidden/>
          </w:rPr>
          <w:instrText xml:space="preserve"> PAGEREF _Toc209505369 \h </w:instrText>
        </w:r>
        <w:r>
          <w:rPr>
            <w:webHidden/>
          </w:rPr>
        </w:r>
        <w:r>
          <w:rPr>
            <w:webHidden/>
          </w:rPr>
          <w:fldChar w:fldCharType="separate"/>
        </w:r>
        <w:r w:rsidR="006E0B35">
          <w:rPr>
            <w:webHidden/>
          </w:rPr>
          <w:t>50</w:t>
        </w:r>
        <w:r>
          <w:rPr>
            <w:webHidden/>
          </w:rPr>
          <w:fldChar w:fldCharType="end"/>
        </w:r>
      </w:hyperlink>
    </w:p>
    <w:p w14:paraId="22680CDE" w14:textId="62941EBF"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70" w:history="1">
        <w:r w:rsidRPr="000523D4">
          <w:rPr>
            <w:rStyle w:val="a3"/>
            <w:noProof/>
          </w:rPr>
          <w:t>Караван, 22.09.2025, Сергей ТУНИК, Почему пенсионеры Казахстана не могут путешествовать по миру на свои пенсионные накопления?</w:t>
        </w:r>
        <w:r>
          <w:rPr>
            <w:noProof/>
            <w:webHidden/>
          </w:rPr>
          <w:tab/>
        </w:r>
        <w:r>
          <w:rPr>
            <w:noProof/>
            <w:webHidden/>
          </w:rPr>
          <w:fldChar w:fldCharType="begin"/>
        </w:r>
        <w:r>
          <w:rPr>
            <w:noProof/>
            <w:webHidden/>
          </w:rPr>
          <w:instrText xml:space="preserve"> PAGEREF _Toc209505370 \h </w:instrText>
        </w:r>
        <w:r>
          <w:rPr>
            <w:noProof/>
            <w:webHidden/>
          </w:rPr>
        </w:r>
        <w:r>
          <w:rPr>
            <w:noProof/>
            <w:webHidden/>
          </w:rPr>
          <w:fldChar w:fldCharType="separate"/>
        </w:r>
        <w:r w:rsidR="006E0B35">
          <w:rPr>
            <w:noProof/>
            <w:webHidden/>
          </w:rPr>
          <w:t>51</w:t>
        </w:r>
        <w:r>
          <w:rPr>
            <w:noProof/>
            <w:webHidden/>
          </w:rPr>
          <w:fldChar w:fldCharType="end"/>
        </w:r>
      </w:hyperlink>
    </w:p>
    <w:p w14:paraId="0CC26C7B" w14:textId="45658789" w:rsidR="007B1DAB" w:rsidRDefault="007B1DAB">
      <w:pPr>
        <w:pStyle w:val="31"/>
        <w:rPr>
          <w:rFonts w:asciiTheme="minorHAnsi" w:eastAsiaTheme="minorEastAsia" w:hAnsiTheme="minorHAnsi" w:cstheme="minorBidi"/>
          <w:kern w:val="2"/>
          <w14:ligatures w14:val="standardContextual"/>
        </w:rPr>
      </w:pPr>
      <w:hyperlink w:anchor="_Toc209505371" w:history="1">
        <w:r w:rsidRPr="000523D4">
          <w:rPr>
            <w:rStyle w:val="a3"/>
          </w:rPr>
          <w:t>Со вторника, 16 сентября, казахстанские пенсионеры не могут использовать свои пенсионные накопления на услуги стоматологов. Так решила министр здравоохранения Акмарал Альназарова. Не с бухты-барахты. В теме разобрался корреспондент медиапортала Caravan.kz.</w:t>
        </w:r>
        <w:r>
          <w:rPr>
            <w:webHidden/>
          </w:rPr>
          <w:tab/>
        </w:r>
        <w:r>
          <w:rPr>
            <w:webHidden/>
          </w:rPr>
          <w:fldChar w:fldCharType="begin"/>
        </w:r>
        <w:r>
          <w:rPr>
            <w:webHidden/>
          </w:rPr>
          <w:instrText xml:space="preserve"> PAGEREF _Toc209505371 \h </w:instrText>
        </w:r>
        <w:r>
          <w:rPr>
            <w:webHidden/>
          </w:rPr>
        </w:r>
        <w:r>
          <w:rPr>
            <w:webHidden/>
          </w:rPr>
          <w:fldChar w:fldCharType="separate"/>
        </w:r>
        <w:r w:rsidR="006E0B35">
          <w:rPr>
            <w:webHidden/>
          </w:rPr>
          <w:t>51</w:t>
        </w:r>
        <w:r>
          <w:rPr>
            <w:webHidden/>
          </w:rPr>
          <w:fldChar w:fldCharType="end"/>
        </w:r>
      </w:hyperlink>
    </w:p>
    <w:p w14:paraId="19C85745" w14:textId="15D2C56C" w:rsidR="007B1DAB" w:rsidRDefault="007B1DA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05372" w:history="1">
        <w:r w:rsidRPr="000523D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_Toc209505372 \h </w:instrText>
        </w:r>
        <w:r>
          <w:rPr>
            <w:noProof/>
            <w:webHidden/>
          </w:rPr>
        </w:r>
        <w:r>
          <w:rPr>
            <w:noProof/>
            <w:webHidden/>
          </w:rPr>
          <w:fldChar w:fldCharType="separate"/>
        </w:r>
        <w:r w:rsidR="006E0B35">
          <w:rPr>
            <w:noProof/>
            <w:webHidden/>
          </w:rPr>
          <w:t>53</w:t>
        </w:r>
        <w:r>
          <w:rPr>
            <w:noProof/>
            <w:webHidden/>
          </w:rPr>
          <w:fldChar w:fldCharType="end"/>
        </w:r>
      </w:hyperlink>
    </w:p>
    <w:p w14:paraId="35C8A877" w14:textId="7A6FD8A2"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73" w:history="1">
        <w:r w:rsidRPr="000523D4">
          <w:rPr>
            <w:rStyle w:val="a3"/>
            <w:noProof/>
          </w:rPr>
          <w:t>ТАСС, 22.09.2025, В центре Бейрута отставные военные перекрыли улицы</w:t>
        </w:r>
        <w:r>
          <w:rPr>
            <w:noProof/>
            <w:webHidden/>
          </w:rPr>
          <w:tab/>
        </w:r>
        <w:r>
          <w:rPr>
            <w:noProof/>
            <w:webHidden/>
          </w:rPr>
          <w:fldChar w:fldCharType="begin"/>
        </w:r>
        <w:r>
          <w:rPr>
            <w:noProof/>
            <w:webHidden/>
          </w:rPr>
          <w:instrText xml:space="preserve"> PAGEREF _Toc209505373 \h </w:instrText>
        </w:r>
        <w:r>
          <w:rPr>
            <w:noProof/>
            <w:webHidden/>
          </w:rPr>
        </w:r>
        <w:r>
          <w:rPr>
            <w:noProof/>
            <w:webHidden/>
          </w:rPr>
          <w:fldChar w:fldCharType="separate"/>
        </w:r>
        <w:r w:rsidR="006E0B35">
          <w:rPr>
            <w:noProof/>
            <w:webHidden/>
          </w:rPr>
          <w:t>53</w:t>
        </w:r>
        <w:r>
          <w:rPr>
            <w:noProof/>
            <w:webHidden/>
          </w:rPr>
          <w:fldChar w:fldCharType="end"/>
        </w:r>
      </w:hyperlink>
    </w:p>
    <w:p w14:paraId="6DF3B21F" w14:textId="5E2419F8" w:rsidR="007B1DAB" w:rsidRDefault="007B1DAB">
      <w:pPr>
        <w:pStyle w:val="31"/>
        <w:rPr>
          <w:rFonts w:asciiTheme="minorHAnsi" w:eastAsiaTheme="minorEastAsia" w:hAnsiTheme="minorHAnsi" w:cstheme="minorBidi"/>
          <w:kern w:val="2"/>
          <w14:ligatures w14:val="standardContextual"/>
        </w:rPr>
      </w:pPr>
      <w:hyperlink w:anchor="_Toc209505374" w:history="1">
        <w:r w:rsidRPr="000523D4">
          <w:rPr>
            <w:rStyle w:val="a3"/>
          </w:rPr>
          <w:t>Сотни отставных военных и жандармов провели митинг в центре ливанской столицы, добиваясь индексации пенсий и социальных пособий. Как сообщил корреспондент ТАСС, в рамках акции протеста ее участники перекрыли проезды в центральную часть города, что отложило на несколько часов заседание правительства Ливана, посвященное утверждению госбюджета на 2026 год.</w:t>
        </w:r>
        <w:r>
          <w:rPr>
            <w:webHidden/>
          </w:rPr>
          <w:tab/>
        </w:r>
        <w:r>
          <w:rPr>
            <w:webHidden/>
          </w:rPr>
          <w:fldChar w:fldCharType="begin"/>
        </w:r>
        <w:r>
          <w:rPr>
            <w:webHidden/>
          </w:rPr>
          <w:instrText xml:space="preserve"> PAGEREF _Toc209505374 \h </w:instrText>
        </w:r>
        <w:r>
          <w:rPr>
            <w:webHidden/>
          </w:rPr>
        </w:r>
        <w:r>
          <w:rPr>
            <w:webHidden/>
          </w:rPr>
          <w:fldChar w:fldCharType="separate"/>
        </w:r>
        <w:r w:rsidR="006E0B35">
          <w:rPr>
            <w:webHidden/>
          </w:rPr>
          <w:t>53</w:t>
        </w:r>
        <w:r>
          <w:rPr>
            <w:webHidden/>
          </w:rPr>
          <w:fldChar w:fldCharType="end"/>
        </w:r>
      </w:hyperlink>
    </w:p>
    <w:p w14:paraId="390547BF" w14:textId="23C7D5E6" w:rsidR="007B1DAB" w:rsidRDefault="007B1DAB">
      <w:pPr>
        <w:pStyle w:val="21"/>
        <w:tabs>
          <w:tab w:val="right" w:leader="dot" w:pos="9061"/>
        </w:tabs>
        <w:rPr>
          <w:rFonts w:asciiTheme="minorHAnsi" w:eastAsiaTheme="minorEastAsia" w:hAnsiTheme="minorHAnsi" w:cstheme="minorBidi"/>
          <w:noProof/>
          <w:kern w:val="2"/>
          <w14:ligatures w14:val="standardContextual"/>
        </w:rPr>
      </w:pPr>
      <w:hyperlink w:anchor="_Toc209505375" w:history="1">
        <w:r w:rsidRPr="000523D4">
          <w:rPr>
            <w:rStyle w:val="a3"/>
            <w:noProof/>
          </w:rPr>
          <w:t>Румыния сегодня, 23.09.2025, Самая высокая специальная пенсия в Румынии достигает 70.000 леев в месяц</w:t>
        </w:r>
        <w:r>
          <w:rPr>
            <w:noProof/>
            <w:webHidden/>
          </w:rPr>
          <w:tab/>
        </w:r>
        <w:r>
          <w:rPr>
            <w:noProof/>
            <w:webHidden/>
          </w:rPr>
          <w:fldChar w:fldCharType="begin"/>
        </w:r>
        <w:r>
          <w:rPr>
            <w:noProof/>
            <w:webHidden/>
          </w:rPr>
          <w:instrText xml:space="preserve"> PAGEREF _Toc209505375 \h </w:instrText>
        </w:r>
        <w:r>
          <w:rPr>
            <w:noProof/>
            <w:webHidden/>
          </w:rPr>
        </w:r>
        <w:r>
          <w:rPr>
            <w:noProof/>
            <w:webHidden/>
          </w:rPr>
          <w:fldChar w:fldCharType="separate"/>
        </w:r>
        <w:r w:rsidR="006E0B35">
          <w:rPr>
            <w:noProof/>
            <w:webHidden/>
          </w:rPr>
          <w:t>54</w:t>
        </w:r>
        <w:r>
          <w:rPr>
            <w:noProof/>
            <w:webHidden/>
          </w:rPr>
          <w:fldChar w:fldCharType="end"/>
        </w:r>
      </w:hyperlink>
    </w:p>
    <w:p w14:paraId="1A9E473A" w14:textId="0A1B19A8" w:rsidR="007B1DAB" w:rsidRDefault="007B1DAB">
      <w:pPr>
        <w:pStyle w:val="31"/>
        <w:rPr>
          <w:rFonts w:asciiTheme="minorHAnsi" w:eastAsiaTheme="minorEastAsia" w:hAnsiTheme="minorHAnsi" w:cstheme="minorBidi"/>
          <w:kern w:val="2"/>
          <w14:ligatures w14:val="standardContextual"/>
        </w:rPr>
      </w:pPr>
      <w:hyperlink w:anchor="_Toc209505376" w:history="1">
        <w:r w:rsidRPr="000523D4">
          <w:rPr>
            <w:rStyle w:val="a3"/>
          </w:rPr>
          <w:t>В Румынии была зафиксирована самая высокая специальная пенсия, составившая почти 70.000 леев в месяц, что соответствует приблизительно 14.000 евро. Из этой суммы только 30% поступает из взносов, остальные 70% финансирует государство. Согласно официальной информации, максимальная пенсия, выплачиваемая Национальным кассом пенсионного обеспечения (CNPP), составляет 69.343 леев, из которых 21.085 леев - это часть, основанная на взносах, а 48.258 леев - неосновная часть.</w:t>
        </w:r>
        <w:r>
          <w:rPr>
            <w:webHidden/>
          </w:rPr>
          <w:tab/>
        </w:r>
        <w:r>
          <w:rPr>
            <w:webHidden/>
          </w:rPr>
          <w:fldChar w:fldCharType="begin"/>
        </w:r>
        <w:r>
          <w:rPr>
            <w:webHidden/>
          </w:rPr>
          <w:instrText xml:space="preserve"> PAGEREF _Toc209505376 \h </w:instrText>
        </w:r>
        <w:r>
          <w:rPr>
            <w:webHidden/>
          </w:rPr>
        </w:r>
        <w:r>
          <w:rPr>
            <w:webHidden/>
          </w:rPr>
          <w:fldChar w:fldCharType="separate"/>
        </w:r>
        <w:r w:rsidR="006E0B35">
          <w:rPr>
            <w:webHidden/>
          </w:rPr>
          <w:t>54</w:t>
        </w:r>
        <w:r>
          <w:rPr>
            <w:webHidden/>
          </w:rPr>
          <w:fldChar w:fldCharType="end"/>
        </w:r>
      </w:hyperlink>
    </w:p>
    <w:p w14:paraId="428EBC6D" w14:textId="451F3192" w:rsidR="00A0290C" w:rsidRPr="00717579" w:rsidRDefault="00B161F9" w:rsidP="00310633">
      <w:pPr>
        <w:rPr>
          <w:b/>
          <w:caps/>
          <w:sz w:val="32"/>
        </w:rPr>
      </w:pPr>
      <w:r w:rsidRPr="00717579">
        <w:rPr>
          <w:caps/>
          <w:sz w:val="28"/>
        </w:rPr>
        <w:fldChar w:fldCharType="end"/>
      </w:r>
    </w:p>
    <w:p w14:paraId="78DF6EEC" w14:textId="77777777" w:rsidR="00D1642B" w:rsidRPr="00717579" w:rsidRDefault="00D1642B" w:rsidP="00D1642B">
      <w:pPr>
        <w:pStyle w:val="251"/>
      </w:pPr>
      <w:bookmarkStart w:id="16" w:name="_Toc396864664"/>
      <w:bookmarkStart w:id="17" w:name="_Toc99318652"/>
      <w:bookmarkStart w:id="18" w:name="_Toc246216291"/>
      <w:bookmarkStart w:id="19" w:name="_Toc246297418"/>
      <w:bookmarkStart w:id="20" w:name="_Toc209505307"/>
      <w:bookmarkEnd w:id="8"/>
      <w:bookmarkEnd w:id="9"/>
      <w:bookmarkEnd w:id="10"/>
      <w:bookmarkEnd w:id="11"/>
      <w:bookmarkEnd w:id="12"/>
      <w:bookmarkEnd w:id="13"/>
      <w:bookmarkEnd w:id="14"/>
      <w:bookmarkEnd w:id="15"/>
      <w:r w:rsidRPr="00717579">
        <w:lastRenderedPageBreak/>
        <w:t>НОВОСТИ ПЕНСИОННОЙ ОТРАСЛИ</w:t>
      </w:r>
      <w:bookmarkEnd w:id="16"/>
      <w:bookmarkEnd w:id="17"/>
      <w:bookmarkEnd w:id="20"/>
    </w:p>
    <w:p w14:paraId="2EAF3EF5" w14:textId="77777777" w:rsidR="00111D7C" w:rsidRPr="0071757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9505308"/>
      <w:bookmarkEnd w:id="18"/>
      <w:bookmarkEnd w:id="19"/>
      <w:r w:rsidRPr="00717579">
        <w:t>Новости отрасли НПФ</w:t>
      </w:r>
      <w:bookmarkEnd w:id="21"/>
      <w:bookmarkEnd w:id="22"/>
      <w:bookmarkEnd w:id="23"/>
      <w:bookmarkEnd w:id="27"/>
    </w:p>
    <w:p w14:paraId="140F1426" w14:textId="77777777" w:rsidR="000172D2" w:rsidRPr="00717579" w:rsidRDefault="000172D2" w:rsidP="000172D2">
      <w:pPr>
        <w:pStyle w:val="2"/>
      </w:pPr>
      <w:bookmarkStart w:id="28" w:name="a1"/>
      <w:bookmarkStart w:id="29" w:name="_Hlk209504804"/>
      <w:bookmarkStart w:id="30" w:name="_Toc209505309"/>
      <w:bookmarkEnd w:id="28"/>
      <w:r w:rsidRPr="00717579">
        <w:t xml:space="preserve">Мой юрист, 22.09.2025, Управление пенсионными накоплениями стало доступно онлайн на </w:t>
      </w:r>
      <w:r w:rsidR="007D3FFE">
        <w:t>«</w:t>
      </w:r>
      <w:r w:rsidRPr="00717579">
        <w:t>Госуслугах</w:t>
      </w:r>
      <w:r w:rsidR="007D3FFE">
        <w:t>»</w:t>
      </w:r>
      <w:bookmarkEnd w:id="30"/>
    </w:p>
    <w:p w14:paraId="2184B2CC" w14:textId="77777777" w:rsidR="000172D2" w:rsidRPr="00717579" w:rsidRDefault="000172D2" w:rsidP="007D3FFE">
      <w:pPr>
        <w:pStyle w:val="3"/>
      </w:pPr>
      <w:bookmarkStart w:id="31" w:name="_Toc209505310"/>
      <w:r w:rsidRPr="00717579">
        <w:t xml:space="preserve">На портале госуслуг появились новые сервисы, позволяющие управлять пенсионными накоплениями без личного визита в Социальный фонд России (СФР) или негосударственный пенсионный фонд (НПФ). Все заявления теперь можно подписать дистанционно с помощью электронной подписи в приложении </w:t>
      </w:r>
      <w:r w:rsidR="007D3FFE">
        <w:t>«</w:t>
      </w:r>
      <w:proofErr w:type="spellStart"/>
      <w:r w:rsidRPr="00717579">
        <w:t>Госключ</w:t>
      </w:r>
      <w:proofErr w:type="spellEnd"/>
      <w:r w:rsidR="007D3FFE">
        <w:t>»</w:t>
      </w:r>
      <w:r w:rsidRPr="00717579">
        <w:t>.</w:t>
      </w:r>
      <w:bookmarkEnd w:id="31"/>
    </w:p>
    <w:p w14:paraId="7ACC1067" w14:textId="77777777" w:rsidR="000172D2" w:rsidRPr="00717579" w:rsidRDefault="000172D2" w:rsidP="000172D2">
      <w:r w:rsidRPr="00717579">
        <w:t>Через портал госуслуг стали доступны следующие операции:</w:t>
      </w:r>
    </w:p>
    <w:p w14:paraId="019E2686" w14:textId="77777777" w:rsidR="000172D2" w:rsidRPr="00717579" w:rsidRDefault="000172D2" w:rsidP="000172D2">
      <w:r w:rsidRPr="00717579">
        <w:t xml:space="preserve">    выбор инвестиционного портфеля (управляющей компании ВЭБ.РФ);</w:t>
      </w:r>
    </w:p>
    <w:p w14:paraId="2B3893C2" w14:textId="77777777" w:rsidR="000172D2" w:rsidRPr="00717579" w:rsidRDefault="000172D2" w:rsidP="000172D2">
      <w:r w:rsidRPr="00717579">
        <w:t xml:space="preserve">    перевод накоплений из СФР в негосударственный пенсионный фонд (НПФ);</w:t>
      </w:r>
    </w:p>
    <w:p w14:paraId="34895258" w14:textId="77777777" w:rsidR="000172D2" w:rsidRPr="00717579" w:rsidRDefault="000172D2" w:rsidP="000172D2">
      <w:r w:rsidRPr="00717579">
        <w:t xml:space="preserve">    перевод накоплений из одного НПФ в другой или обратно в СФР;</w:t>
      </w:r>
    </w:p>
    <w:p w14:paraId="1328C949" w14:textId="77777777" w:rsidR="000172D2" w:rsidRPr="00717579" w:rsidRDefault="000172D2" w:rsidP="000172D2">
      <w:r w:rsidRPr="00717579">
        <w:t xml:space="preserve">    досрочный переход между любыми страховщиками (НПФ или СФР).</w:t>
      </w:r>
    </w:p>
    <w:p w14:paraId="1EBEA00B" w14:textId="77777777" w:rsidR="000172D2" w:rsidRPr="00717579" w:rsidRDefault="000172D2" w:rsidP="000172D2">
      <w:r w:rsidRPr="00717579">
        <w:t xml:space="preserve">Для использования сервисов необходима усиленная квалифицированная электронная подпись (УКЭП). Ее можно бесплатно оформить в мобильном приложении </w:t>
      </w:r>
      <w:r w:rsidR="007D3FFE">
        <w:t>«</w:t>
      </w:r>
      <w:proofErr w:type="spellStart"/>
      <w:r w:rsidRPr="00717579">
        <w:t>Госключ</w:t>
      </w:r>
      <w:proofErr w:type="spellEnd"/>
      <w:r w:rsidR="007D3FFE">
        <w:t>»</w:t>
      </w:r>
      <w:r w:rsidRPr="00717579">
        <w:t xml:space="preserve">. Для этого потребуется подтвержденная учетная запись на </w:t>
      </w:r>
      <w:r w:rsidR="007D3FFE">
        <w:t>«</w:t>
      </w:r>
      <w:r w:rsidRPr="00717579">
        <w:t>Госуслугах</w:t>
      </w:r>
      <w:r w:rsidR="007D3FFE">
        <w:t>»</w:t>
      </w:r>
      <w:r w:rsidRPr="00717579">
        <w:t xml:space="preserve"> и один из способов подтверждения личности: действующий загранпаспорт нового образца или подтвержденная биометрия.</w:t>
      </w:r>
    </w:p>
    <w:p w14:paraId="120E8FC4" w14:textId="77777777" w:rsidR="000172D2" w:rsidRPr="00717579" w:rsidRDefault="000172D2" w:rsidP="000172D2">
      <w:r w:rsidRPr="00717579">
        <w:t>Несмотря на упрощение процедуры, важно помнить о финансовых рисках. Закон позволяет менять страховщика (СФР или НПФ) раз в год. Однако, чтобы сохранить весь полученный инвестиционный доход, делать это рекомендуется не чаще одного раза в пять лет. При досрочном переходе — то есть чаще, чем раз в пять лет, — гражданин рискует потерять доход, заработанный его предыдущим страховщиком.</w:t>
      </w:r>
    </w:p>
    <w:p w14:paraId="53AE1227" w14:textId="77777777" w:rsidR="000172D2" w:rsidRPr="00717579" w:rsidRDefault="000172D2" w:rsidP="000172D2">
      <w:r w:rsidRPr="00717579">
        <w:t xml:space="preserve">Право граждан управлять своими пенсионными накоплениями установлено федеральными законами № 167-ФЗ </w:t>
      </w:r>
      <w:r w:rsidR="007D3FFE">
        <w:t>«</w:t>
      </w:r>
      <w:r w:rsidRPr="00717579">
        <w:t>Об обязательном пенсионном страховании</w:t>
      </w:r>
      <w:r w:rsidR="007D3FFE">
        <w:t>»</w:t>
      </w:r>
      <w:r w:rsidRPr="00717579">
        <w:t xml:space="preserve"> и № 75-ФЗ </w:t>
      </w:r>
      <w:r w:rsidR="007D3FFE">
        <w:t>«</w:t>
      </w:r>
      <w:r w:rsidRPr="00717579">
        <w:t>О негосударственных пенсионных фондах</w:t>
      </w:r>
      <w:r w:rsidR="007D3FFE">
        <w:t>»</w:t>
      </w:r>
      <w:r w:rsidRPr="00717579">
        <w:t>.</w:t>
      </w:r>
    </w:p>
    <w:p w14:paraId="57FB5059" w14:textId="77777777" w:rsidR="000172D2" w:rsidRPr="00717579" w:rsidRDefault="000172D2" w:rsidP="000172D2">
      <w:hyperlink r:id="rId8" w:history="1">
        <w:r w:rsidRPr="00717579">
          <w:rPr>
            <w:rStyle w:val="a3"/>
          </w:rPr>
          <w:t>https://myurist.online/news/upravlenie-pensionnymi-nakopleniyami-stalo-dostupno-onlayn-na-gosuslugah</w:t>
        </w:r>
      </w:hyperlink>
      <w:r w:rsidRPr="00717579">
        <w:t xml:space="preserve"> </w:t>
      </w:r>
    </w:p>
    <w:p w14:paraId="5F465753" w14:textId="77777777" w:rsidR="00A22F59" w:rsidRPr="00717579" w:rsidRDefault="00A22F59" w:rsidP="00A22F59">
      <w:pPr>
        <w:pStyle w:val="2"/>
      </w:pPr>
      <w:bookmarkStart w:id="32" w:name="a2"/>
      <w:bookmarkStart w:id="33" w:name="_Toc209505311"/>
      <w:bookmarkEnd w:id="29"/>
      <w:bookmarkEnd w:id="32"/>
      <w:r w:rsidRPr="00717579">
        <w:lastRenderedPageBreak/>
        <w:t xml:space="preserve">Современные страховые технологии, 22.09.2025, НПФ </w:t>
      </w:r>
      <w:r w:rsidR="007D3FFE">
        <w:t>«</w:t>
      </w:r>
      <w:r w:rsidRPr="00717579">
        <w:t>Ренессанс Накопления</w:t>
      </w:r>
      <w:r w:rsidR="007D3FFE">
        <w:t>»</w:t>
      </w:r>
      <w:r w:rsidRPr="00717579">
        <w:t xml:space="preserve"> отмечает первый год работы на рынке</w:t>
      </w:r>
      <w:bookmarkEnd w:id="33"/>
    </w:p>
    <w:p w14:paraId="2890E1B2" w14:textId="77777777" w:rsidR="00A22F59" w:rsidRPr="00717579" w:rsidRDefault="00A22F59" w:rsidP="007D3FFE">
      <w:pPr>
        <w:pStyle w:val="3"/>
      </w:pPr>
      <w:bookmarkStart w:id="34" w:name="_Toc209505312"/>
      <w:r w:rsidRPr="00717579">
        <w:t xml:space="preserve">Негосударственный пенсионный фонд </w:t>
      </w:r>
      <w:r w:rsidR="007D3FFE">
        <w:t>«</w:t>
      </w:r>
      <w:r w:rsidRPr="00717579">
        <w:t>Ренессанс Накопления</w:t>
      </w:r>
      <w:r w:rsidR="007D3FFE">
        <w:t>»</w:t>
      </w:r>
      <w:r w:rsidRPr="00717579">
        <w:t>, входящий в состав Группы Ренессанс страхование, отмечает первую годовщину с начала своей работы.</w:t>
      </w:r>
      <w:bookmarkEnd w:id="34"/>
    </w:p>
    <w:p w14:paraId="592F3BA2" w14:textId="77777777" w:rsidR="00A22F59" w:rsidRPr="00717579" w:rsidRDefault="00A22F59" w:rsidP="00A22F59">
      <w:r w:rsidRPr="00717579">
        <w:t>За первый год работы Фонд не только успешно интегрировался в высококонкурентный рынок накопительных финансовых продуктов, но и продемонстрировал устойчивую операционную модель развития. НПФ привлек в программу долгосрочных сбережений более 1,5 миллиарда рублей.</w:t>
      </w:r>
    </w:p>
    <w:p w14:paraId="040FAB1E" w14:textId="77777777" w:rsidR="00A22F59" w:rsidRPr="00717579" w:rsidRDefault="00A22F59" w:rsidP="00A22F59">
      <w:r w:rsidRPr="00717579">
        <w:t>Годовщина работы Фонда – это важный этап в реализации стратегии Группы Ренессанс страхование по диверсификации бизнес-модели и созданию комплексной экосистемы финансовых сервисов для клиентов.</w:t>
      </w:r>
    </w:p>
    <w:p w14:paraId="68245BA3" w14:textId="77777777" w:rsidR="00A22F59" w:rsidRPr="00717579" w:rsidRDefault="00A22F59" w:rsidP="00A22F59">
      <w:r w:rsidRPr="00717579">
        <w:t xml:space="preserve">Владислав Гусев, генеральный директор НПФ </w:t>
      </w:r>
      <w:r w:rsidR="007D3FFE">
        <w:t>«</w:t>
      </w:r>
      <w:r w:rsidRPr="00717579">
        <w:t>Ренессанс Накопления</w:t>
      </w:r>
      <w:r w:rsidR="007D3FFE">
        <w:t>»</w:t>
      </w:r>
      <w:r w:rsidRPr="00717579">
        <w:t>, отметил:</w:t>
      </w:r>
    </w:p>
    <w:p w14:paraId="55DC6FD4" w14:textId="77777777" w:rsidR="00A22F59" w:rsidRPr="00717579" w:rsidRDefault="007D3FFE" w:rsidP="00A22F59">
      <w:r>
        <w:t>«</w:t>
      </w:r>
      <w:r w:rsidR="00A22F59" w:rsidRPr="00717579">
        <w:t>Первый год работы стал для нас периодом становления и выбора стратегии. Мы создали надежную операционную платформу и сформировали предложение, которое уже нашло отклик у наших клиентов, число которых превысило 23 тысячи человек</w:t>
      </w:r>
      <w:r>
        <w:t>»</w:t>
      </w:r>
      <w:r w:rsidR="00A22F59" w:rsidRPr="00717579">
        <w:t>.</w:t>
      </w:r>
    </w:p>
    <w:p w14:paraId="04BAFC46" w14:textId="77777777" w:rsidR="00A22F59" w:rsidRPr="00717579" w:rsidRDefault="00A22F59" w:rsidP="00A22F59">
      <w:hyperlink r:id="rId9" w:history="1">
        <w:r w:rsidRPr="00717579">
          <w:rPr>
            <w:rStyle w:val="a3"/>
          </w:rPr>
          <w:t>https://consult-cct.ru/npf-renessans-nakopleniya-otmechaet-pervyj-god-raboty-na-rynke</w:t>
        </w:r>
      </w:hyperlink>
      <w:r w:rsidRPr="00717579">
        <w:t xml:space="preserve"> </w:t>
      </w:r>
    </w:p>
    <w:p w14:paraId="146CBE42" w14:textId="77777777" w:rsidR="0059703C" w:rsidRPr="00717579" w:rsidRDefault="0059703C" w:rsidP="0059703C">
      <w:pPr>
        <w:pStyle w:val="2"/>
      </w:pPr>
      <w:bookmarkStart w:id="35" w:name="_Hlk209504845"/>
      <w:bookmarkStart w:id="36" w:name="_Toc209505313"/>
      <w:r w:rsidRPr="00717579">
        <w:t>Ваш Пенсионный Брокер, 22.09.2025, АСВ исключило пять НПФ из реестров негосударственных пенсионных фондов</w:t>
      </w:r>
      <w:bookmarkEnd w:id="36"/>
    </w:p>
    <w:p w14:paraId="2ACB9FA0" w14:textId="77777777" w:rsidR="0059703C" w:rsidRPr="00717579" w:rsidRDefault="0059703C" w:rsidP="007D3FFE">
      <w:pPr>
        <w:pStyle w:val="3"/>
      </w:pPr>
      <w:bookmarkStart w:id="37" w:name="_Toc209505314"/>
      <w:r w:rsidRPr="00717579">
        <w:t xml:space="preserve">Как следует из сообщения пресс-службы </w:t>
      </w:r>
      <w:r w:rsidR="007D3FFE">
        <w:t>«</w:t>
      </w:r>
      <w:r w:rsidRPr="00717579">
        <w:t>Агентство по страхованию вкладов</w:t>
      </w:r>
      <w:r w:rsidR="007D3FFE">
        <w:t>»</w:t>
      </w:r>
      <w:r w:rsidRPr="00717579">
        <w:t xml:space="preserve"> (АСВ), из реестров негосударственных пенсионных фондов (НПФ) исключены:</w:t>
      </w:r>
      <w:bookmarkEnd w:id="37"/>
    </w:p>
    <w:p w14:paraId="60B7990F" w14:textId="77777777" w:rsidR="0059703C" w:rsidRPr="00717579" w:rsidRDefault="0059703C" w:rsidP="0059703C">
      <w:r w:rsidRPr="00717579">
        <w:t xml:space="preserve">НПФ </w:t>
      </w:r>
      <w:r w:rsidR="007D3FFE">
        <w:t>«</w:t>
      </w:r>
      <w:r w:rsidRPr="00717579">
        <w:t>Достойное будущее</w:t>
      </w:r>
      <w:r w:rsidR="007D3FFE">
        <w:t>»</w:t>
      </w:r>
      <w:r w:rsidRPr="00717579">
        <w:t>;</w:t>
      </w:r>
    </w:p>
    <w:p w14:paraId="7E77CFC7" w14:textId="77777777" w:rsidR="0059703C" w:rsidRPr="00717579" w:rsidRDefault="0059703C" w:rsidP="0059703C">
      <w:r w:rsidRPr="00717579">
        <w:t xml:space="preserve">МНПФ </w:t>
      </w:r>
      <w:r w:rsidR="007D3FFE">
        <w:t>«</w:t>
      </w:r>
      <w:r w:rsidRPr="00717579">
        <w:t>Большой</w:t>
      </w:r>
      <w:r w:rsidR="007D3FFE">
        <w:t>»</w:t>
      </w:r>
      <w:r w:rsidRPr="00717579">
        <w:t>;</w:t>
      </w:r>
    </w:p>
    <w:p w14:paraId="556B04BF" w14:textId="77777777" w:rsidR="0059703C" w:rsidRPr="00717579" w:rsidRDefault="0059703C" w:rsidP="0059703C">
      <w:r w:rsidRPr="00717579">
        <w:t xml:space="preserve">НПФ </w:t>
      </w:r>
      <w:r w:rsidR="007D3FFE">
        <w:t>«</w:t>
      </w:r>
      <w:r w:rsidRPr="00717579">
        <w:t>Перспектива</w:t>
      </w:r>
      <w:r w:rsidR="007D3FFE">
        <w:t>»</w:t>
      </w:r>
      <w:r w:rsidRPr="00717579">
        <w:t>;</w:t>
      </w:r>
    </w:p>
    <w:p w14:paraId="05A1EC2E" w14:textId="77777777" w:rsidR="0059703C" w:rsidRPr="00717579" w:rsidRDefault="0059703C" w:rsidP="0059703C">
      <w:r w:rsidRPr="00717579">
        <w:t xml:space="preserve">НПФ </w:t>
      </w:r>
      <w:r w:rsidR="007D3FFE">
        <w:t>«</w:t>
      </w:r>
      <w:r w:rsidRPr="00717579">
        <w:t>ОПФ</w:t>
      </w:r>
      <w:r w:rsidR="007D3FFE">
        <w:t>»</w:t>
      </w:r>
      <w:r w:rsidRPr="00717579">
        <w:t>;</w:t>
      </w:r>
    </w:p>
    <w:p w14:paraId="2FEE5D8E" w14:textId="77777777" w:rsidR="0059703C" w:rsidRPr="00717579" w:rsidRDefault="0059703C" w:rsidP="0059703C">
      <w:r w:rsidRPr="00717579">
        <w:t xml:space="preserve">НПФ </w:t>
      </w:r>
      <w:r w:rsidR="007D3FFE">
        <w:t>«</w:t>
      </w:r>
      <w:r w:rsidRPr="00717579">
        <w:t>Федерация</w:t>
      </w:r>
      <w:r w:rsidR="007D3FFE">
        <w:t>»</w:t>
      </w:r>
      <w:r w:rsidRPr="00717579">
        <w:t>.</w:t>
      </w:r>
    </w:p>
    <w:p w14:paraId="6687D6F1" w14:textId="77777777" w:rsidR="0059703C" w:rsidRPr="00717579" w:rsidRDefault="0059703C" w:rsidP="0059703C">
      <w:r w:rsidRPr="00717579">
        <w:t xml:space="preserve">В АСВ пояснили, что негосударственные пенсионные фонды исключены из реестра, потому что присоединились к другому участнику рынка - НПФ </w:t>
      </w:r>
      <w:r w:rsidR="007D3FFE">
        <w:t>«</w:t>
      </w:r>
      <w:r w:rsidRPr="00717579">
        <w:t>Будущее</w:t>
      </w:r>
      <w:r w:rsidR="007D3FFE">
        <w:t>»</w:t>
      </w:r>
      <w:r w:rsidRPr="00717579">
        <w:t>. Поскольку тот состоит в системах гарантирования, клиентам не стоит переживать за сохранность сбережений вне зависимости от того, как формировались накопления - за счёт собственных взносов, работодателей или государства.</w:t>
      </w:r>
    </w:p>
    <w:p w14:paraId="044DCAE6" w14:textId="77777777" w:rsidR="0059703C" w:rsidRPr="00717579" w:rsidRDefault="0059703C" w:rsidP="0059703C">
      <w:r w:rsidRPr="00717579">
        <w:t>Напомним, в России действует две системы страхования пенсионных накоплений с единым лимитом выплат на 2,8 млн рублей. Но рассчитывают возврат по-разному:</w:t>
      </w:r>
    </w:p>
    <w:p w14:paraId="376D89E2" w14:textId="77777777" w:rsidR="0059703C" w:rsidRPr="00717579" w:rsidRDefault="0059703C" w:rsidP="0059703C">
      <w:r w:rsidRPr="00717579">
        <w:t xml:space="preserve">Система гарантирования пенсионных накоплений (СГПН) защищает взносы, которые делали работодатели с 2002 по 2013 годы в рамках обязательного пенсионного страхования (ОПС). При банкротстве НПФ возвращают накопления на сумму до 2,8 млн </w:t>
      </w:r>
      <w:r w:rsidRPr="00717579">
        <w:lastRenderedPageBreak/>
        <w:t>рублей без учёта доходов от инвестиций. По данным АСВ, сейчас в СГПН входят 24 пенсионных фонда.</w:t>
      </w:r>
    </w:p>
    <w:p w14:paraId="004F8304" w14:textId="77777777" w:rsidR="0059703C" w:rsidRPr="00717579" w:rsidRDefault="0059703C" w:rsidP="0059703C">
      <w:r w:rsidRPr="00717579">
        <w:t>Система гарантирования прав участников (СГПУ) защищает взносы, которые делают сами люди и государство. Речь идёт о корпоративных, добровольных накопительных пенсиях и программе долгосрочных сбережений (ПДС). При банкротстве НПФ возвращают накопления на сумму до 2,8 млн рублей с учётом доходов от инвестиций. По данным АСВ, сейчас в СГПН входят 32 пенсионных фонда.</w:t>
      </w:r>
    </w:p>
    <w:p w14:paraId="0561D0C0" w14:textId="77777777" w:rsidR="00111D7C" w:rsidRDefault="0059703C" w:rsidP="0059703C">
      <w:hyperlink r:id="rId10" w:history="1">
        <w:r w:rsidRPr="00717579">
          <w:rPr>
            <w:rStyle w:val="a3"/>
          </w:rPr>
          <w:t>http://pbroker.ru/?p=80817</w:t>
        </w:r>
      </w:hyperlink>
    </w:p>
    <w:p w14:paraId="1492143F" w14:textId="77777777" w:rsidR="00BF28C6" w:rsidRPr="00717579" w:rsidRDefault="00BF28C6" w:rsidP="00BF28C6">
      <w:pPr>
        <w:pStyle w:val="2"/>
      </w:pPr>
      <w:bookmarkStart w:id="38" w:name="_Toc209505315"/>
      <w:bookmarkEnd w:id="35"/>
      <w:r w:rsidRPr="00717579">
        <w:t xml:space="preserve">Национальное Рейтинговое Агентство, 22.09.2025, НРА отозвало некредитный рейтинг надежности и качества услуг АО </w:t>
      </w:r>
      <w:r w:rsidR="007D3FFE">
        <w:t>«</w:t>
      </w:r>
      <w:r w:rsidRPr="00717579">
        <w:t xml:space="preserve">НПФ </w:t>
      </w:r>
      <w:r w:rsidR="007D3FFE">
        <w:t>«</w:t>
      </w:r>
      <w:r w:rsidRPr="00717579">
        <w:t>Достойное БУДУЩЕЕ</w:t>
      </w:r>
      <w:r w:rsidR="007D3FFE">
        <w:t>»</w:t>
      </w:r>
      <w:bookmarkEnd w:id="38"/>
    </w:p>
    <w:p w14:paraId="431F631B" w14:textId="77777777" w:rsidR="00BF28C6" w:rsidRPr="00717579" w:rsidRDefault="00BF28C6" w:rsidP="007D3FFE">
      <w:pPr>
        <w:pStyle w:val="3"/>
      </w:pPr>
      <w:bookmarkStart w:id="39" w:name="_Toc209505316"/>
      <w:r w:rsidRPr="00717579">
        <w:t xml:space="preserve">Общество с ограниченной ответственностью </w:t>
      </w:r>
      <w:r w:rsidR="007D3FFE">
        <w:t>«</w:t>
      </w:r>
      <w:r w:rsidRPr="00717579">
        <w:t>Национальное Рейтинговое Агентство</w:t>
      </w:r>
      <w:r w:rsidR="007D3FFE">
        <w:t>»</w:t>
      </w:r>
      <w:r w:rsidRPr="00717579">
        <w:t xml:space="preserve"> отозвало некредитный рейтинг надежности и качества услуг АО </w:t>
      </w:r>
      <w:r w:rsidR="007D3FFE">
        <w:t>«</w:t>
      </w:r>
      <w:r w:rsidRPr="00717579">
        <w:t xml:space="preserve">НПФ </w:t>
      </w:r>
      <w:r w:rsidR="007D3FFE">
        <w:t>«</w:t>
      </w:r>
      <w:r w:rsidRPr="00717579">
        <w:t>Достойное БУДУЩЕЕ</w:t>
      </w:r>
      <w:r w:rsidR="007D3FFE">
        <w:t>»</w:t>
      </w:r>
      <w:r w:rsidRPr="00717579">
        <w:t xml:space="preserve"> по национальной шкале негосударственных пенсионных фондов для Российской Федерации в связи с прекращением деятельности фонда путем реорганизации в форме присоединения к АО </w:t>
      </w:r>
      <w:r w:rsidR="007D3FFE">
        <w:t>«</w:t>
      </w:r>
      <w:r w:rsidRPr="00717579">
        <w:t xml:space="preserve">НПФ </w:t>
      </w:r>
      <w:r w:rsidR="007D3FFE">
        <w:t>«</w:t>
      </w:r>
      <w:r w:rsidRPr="00717579">
        <w:t>БУДУЩЕЕ</w:t>
      </w:r>
      <w:r w:rsidR="007D3FFE">
        <w:t>»</w:t>
      </w:r>
      <w:r w:rsidRPr="00717579">
        <w:t>.</w:t>
      </w:r>
      <w:bookmarkEnd w:id="39"/>
    </w:p>
    <w:p w14:paraId="2629C888" w14:textId="77777777" w:rsidR="00BF28C6" w:rsidRPr="00717579" w:rsidRDefault="00BF28C6" w:rsidP="00BF28C6">
      <w:hyperlink r:id="rId11" w:history="1">
        <w:r w:rsidRPr="00717579">
          <w:rPr>
            <w:rStyle w:val="a3"/>
          </w:rPr>
          <w:t>https://www.ra-national.ru/press_release/ao-npf-dostojnoe-budushhee/42218/</w:t>
        </w:r>
      </w:hyperlink>
    </w:p>
    <w:p w14:paraId="2BFED0BD" w14:textId="77777777" w:rsidR="00BF28C6" w:rsidRDefault="00BF28C6" w:rsidP="00BF28C6">
      <w:pPr>
        <w:pStyle w:val="2"/>
      </w:pPr>
      <w:bookmarkStart w:id="40" w:name="a3"/>
      <w:bookmarkStart w:id="41" w:name="_Hlk209504874"/>
      <w:bookmarkStart w:id="42" w:name="_Toc209505317"/>
      <w:bookmarkEnd w:id="40"/>
      <w:r>
        <w:t xml:space="preserve">Ваш Пенсионный Брокер, 22.09.2025, Группа фондов </w:t>
      </w:r>
      <w:r w:rsidR="007D3FFE">
        <w:t>«</w:t>
      </w:r>
      <w:r>
        <w:t>БУДУЩЕЕ</w:t>
      </w:r>
      <w:r w:rsidR="007D3FFE">
        <w:t>»</w:t>
      </w:r>
      <w:r>
        <w:t xml:space="preserve"> завершила объединение дивизиона</w:t>
      </w:r>
      <w:bookmarkEnd w:id="42"/>
    </w:p>
    <w:p w14:paraId="699AB980" w14:textId="77777777" w:rsidR="00BF28C6" w:rsidRDefault="00BF28C6" w:rsidP="007D3FFE">
      <w:pPr>
        <w:pStyle w:val="3"/>
      </w:pPr>
      <w:bookmarkStart w:id="43" w:name="_Toc209505318"/>
      <w:r>
        <w:t xml:space="preserve">АО </w:t>
      </w:r>
      <w:r w:rsidR="007D3FFE">
        <w:t>«</w:t>
      </w:r>
      <w:r>
        <w:t xml:space="preserve">НПФ </w:t>
      </w:r>
      <w:r w:rsidR="007D3FFE">
        <w:t>«</w:t>
      </w:r>
      <w:r>
        <w:t>БУДУЩЕЕ</w:t>
      </w:r>
      <w:r w:rsidR="007D3FFE">
        <w:t>»</w:t>
      </w:r>
      <w:r>
        <w:t xml:space="preserve"> завершило реорганизацию в форме присоединения к нему АО </w:t>
      </w:r>
      <w:r w:rsidR="007D3FFE">
        <w:t>«</w:t>
      </w:r>
      <w:r>
        <w:t xml:space="preserve">НПФ </w:t>
      </w:r>
      <w:r w:rsidR="007D3FFE">
        <w:t>«</w:t>
      </w:r>
      <w:r>
        <w:t>Достойное БУДУЩЕЕ</w:t>
      </w:r>
      <w:r w:rsidR="007D3FFE">
        <w:t>»</w:t>
      </w:r>
      <w:r>
        <w:t xml:space="preserve">, АО МНПФ </w:t>
      </w:r>
      <w:r w:rsidR="007D3FFE">
        <w:t>«</w:t>
      </w:r>
      <w:r>
        <w:t>БОЛЬШОЙ</w:t>
      </w:r>
      <w:r w:rsidR="007D3FFE">
        <w:t>»</w:t>
      </w:r>
      <w:r>
        <w:t xml:space="preserve">, АО </w:t>
      </w:r>
      <w:r w:rsidR="007D3FFE">
        <w:t>«</w:t>
      </w:r>
      <w:r>
        <w:t xml:space="preserve">НПФ </w:t>
      </w:r>
      <w:r w:rsidR="007D3FFE">
        <w:t>«</w:t>
      </w:r>
      <w:r>
        <w:t>Телеком-Союз</w:t>
      </w:r>
      <w:r w:rsidR="007D3FFE">
        <w:t>»</w:t>
      </w:r>
      <w:r>
        <w:t xml:space="preserve">, АО </w:t>
      </w:r>
      <w:r w:rsidR="007D3FFE">
        <w:t>«</w:t>
      </w:r>
      <w:r>
        <w:t xml:space="preserve">НПФ </w:t>
      </w:r>
      <w:r w:rsidR="007D3FFE">
        <w:t>«</w:t>
      </w:r>
      <w:r>
        <w:t>ПЕРСПЕКТИВА</w:t>
      </w:r>
      <w:r w:rsidR="007D3FFE">
        <w:t>»</w:t>
      </w:r>
      <w:r>
        <w:t xml:space="preserve">, АО </w:t>
      </w:r>
      <w:r w:rsidR="007D3FFE">
        <w:t>«</w:t>
      </w:r>
      <w:r>
        <w:t xml:space="preserve">НПФ </w:t>
      </w:r>
      <w:r w:rsidR="007D3FFE">
        <w:t>«</w:t>
      </w:r>
      <w:r>
        <w:t>ОПФ</w:t>
      </w:r>
      <w:r w:rsidR="007D3FFE">
        <w:t>»</w:t>
      </w:r>
      <w:r>
        <w:t xml:space="preserve"> (Оборонно-промышленный фонд им. В. В. Ливанова) и АО НПФ </w:t>
      </w:r>
      <w:r w:rsidR="007D3FFE">
        <w:t>«</w:t>
      </w:r>
      <w:r>
        <w:t>ФЕДЕРАЦИЯ</w:t>
      </w:r>
      <w:r w:rsidR="007D3FFE">
        <w:t>»</w:t>
      </w:r>
      <w:r>
        <w:t xml:space="preserve"> 17 сентября 2025 года.</w:t>
      </w:r>
      <w:bookmarkEnd w:id="43"/>
    </w:p>
    <w:p w14:paraId="6FCB5158" w14:textId="77777777" w:rsidR="00BF28C6" w:rsidRDefault="00BF28C6" w:rsidP="00BF28C6">
      <w:r>
        <w:t xml:space="preserve">Объединённый НПФ </w:t>
      </w:r>
      <w:r w:rsidR="007D3FFE">
        <w:t>«</w:t>
      </w:r>
      <w:r>
        <w:t>БУДУЩЕЕ</w:t>
      </w:r>
      <w:r w:rsidR="007D3FFE">
        <w:t>»</w:t>
      </w:r>
      <w:r>
        <w:t xml:space="preserve"> стал одним из крупнейших пенсионных фондов в нашей стране: количество клиентов составляет более 8,5 млн человек, объем пенсионных активов под управлением превышает 760 млрд рублей.</w:t>
      </w:r>
    </w:p>
    <w:p w14:paraId="65FC81BF" w14:textId="77777777" w:rsidR="00BF28C6" w:rsidRDefault="00BF28C6" w:rsidP="00BF28C6">
      <w:r>
        <w:t xml:space="preserve">В порядке универсального правопреемства НПФ </w:t>
      </w:r>
      <w:r w:rsidR="007D3FFE">
        <w:t>«</w:t>
      </w:r>
      <w:r>
        <w:t>БУДУЩЕЕ</w:t>
      </w:r>
      <w:r w:rsidR="007D3FFE">
        <w:t>»</w:t>
      </w:r>
      <w:r>
        <w:t xml:space="preserve"> продолжит исполнение всех обязательств перед клиентами присоединенных фондов: договоры по обязательному пенсионному страхованию, негосударственному пенсионному обеспечению, договоры долгосрочных сбережений действуют, их условия остаются неизменными. Выплата пенсий и иных видов пенсионных выплат осуществляется в том же объеме, в те же сроки и по тем же банковским реквизитам, как и до реорганизации, цифровые сервисы перенесены на сайт фонда www.npff.ru, все офисы работают в штатном режиме и предоставляют полный </w:t>
      </w:r>
      <w:proofErr w:type="gramStart"/>
      <w:r>
        <w:t>спектр услуг</w:t>
      </w:r>
      <w:proofErr w:type="gramEnd"/>
      <w:r>
        <w:t xml:space="preserve"> по пенсионному обеспечению.</w:t>
      </w:r>
    </w:p>
    <w:p w14:paraId="230A6211" w14:textId="77777777" w:rsidR="00BF28C6" w:rsidRDefault="00BF28C6" w:rsidP="00BF28C6">
      <w:r>
        <w:t xml:space="preserve">Справочный телефон </w:t>
      </w:r>
      <w:r w:rsidR="007D3FFE">
        <w:t>«</w:t>
      </w:r>
      <w:r>
        <w:t>горячей линии</w:t>
      </w:r>
      <w:r w:rsidR="007D3FFE">
        <w:t>»</w:t>
      </w:r>
      <w:r>
        <w:t xml:space="preserve"> 8 800 555-0-555 (звонок по России - бесплатный).</w:t>
      </w:r>
    </w:p>
    <w:p w14:paraId="6060EC4F" w14:textId="77777777" w:rsidR="00BF28C6" w:rsidRDefault="00BF28C6" w:rsidP="00BF28C6">
      <w:r>
        <w:t xml:space="preserve">АО </w:t>
      </w:r>
      <w:r w:rsidR="007D3FFE">
        <w:t>«</w:t>
      </w:r>
      <w:r>
        <w:t>НПФ БУДУЩЕЕ</w:t>
      </w:r>
      <w:r w:rsidR="007D3FFE">
        <w:t>»</w:t>
      </w:r>
      <w:r>
        <w:t xml:space="preserve"> осуществляет деятельность по пенсионному обеспечению и пенсионному страхованию на основании лицензии Банка России от 30.04.2014 № 431, </w:t>
      </w:r>
      <w:r>
        <w:lastRenderedPageBreak/>
        <w:t xml:space="preserve">является оператором программы долгосрочных сбережений, имеет наивысшие рейтинги надежности от </w:t>
      </w:r>
      <w:r w:rsidR="007D3FFE">
        <w:t>«</w:t>
      </w:r>
      <w:r>
        <w:t>Эксперт РА</w:t>
      </w:r>
      <w:r w:rsidR="007D3FFE">
        <w:t>»</w:t>
      </w:r>
      <w:r>
        <w:t xml:space="preserve"> (</w:t>
      </w:r>
      <w:proofErr w:type="spellStart"/>
      <w:r>
        <w:t>ruAA</w:t>
      </w:r>
      <w:proofErr w:type="spellEnd"/>
      <w:r>
        <w:t xml:space="preserve">+) и </w:t>
      </w:r>
      <w:r w:rsidR="007D3FFE">
        <w:t>«</w:t>
      </w:r>
      <w:r>
        <w:t>НРА</w:t>
      </w:r>
      <w:r w:rsidR="007D3FFE">
        <w:t>»</w:t>
      </w:r>
      <w:r>
        <w:t xml:space="preserve"> (ААА </w:t>
      </w:r>
      <w:proofErr w:type="gramStart"/>
      <w:r>
        <w:t>ru.pf )</w:t>
      </w:r>
      <w:proofErr w:type="gramEnd"/>
      <w:r>
        <w:t>.</w:t>
      </w:r>
    </w:p>
    <w:p w14:paraId="01566D24" w14:textId="77777777" w:rsidR="00BF28C6" w:rsidRPr="00717579" w:rsidRDefault="00BF28C6" w:rsidP="00BF28C6">
      <w:hyperlink r:id="rId12" w:history="1">
        <w:r w:rsidRPr="008C695E">
          <w:rPr>
            <w:rStyle w:val="a3"/>
          </w:rPr>
          <w:t>http://pbroker.ru/?p=80827</w:t>
        </w:r>
      </w:hyperlink>
      <w:r>
        <w:t xml:space="preserve"> </w:t>
      </w:r>
    </w:p>
    <w:p w14:paraId="6C40DDB2" w14:textId="77777777" w:rsidR="007B1DAB" w:rsidRDefault="007B1DAB" w:rsidP="007B1DAB">
      <w:pPr>
        <w:pStyle w:val="2"/>
      </w:pPr>
      <w:bookmarkStart w:id="44" w:name="_Toc209505319"/>
      <w:bookmarkEnd w:id="41"/>
      <w:r>
        <w:t>CNews, 22.09.2025, НПФ «Корабел» адаптировал учетную систему, построенную на «</w:t>
      </w:r>
      <w:proofErr w:type="spellStart"/>
      <w:proofErr w:type="gramStart"/>
      <w:r>
        <w:t>Хомнет:НФО</w:t>
      </w:r>
      <w:proofErr w:type="spellEnd"/>
      <w:proofErr w:type="gramEnd"/>
      <w:r>
        <w:t>», к новым требованиям МСФО</w:t>
      </w:r>
      <w:bookmarkEnd w:id="44"/>
    </w:p>
    <w:p w14:paraId="0F85DF2B" w14:textId="77777777" w:rsidR="007B1DAB" w:rsidRDefault="007B1DAB" w:rsidP="007B1DAB">
      <w:pPr>
        <w:pStyle w:val="3"/>
      </w:pPr>
      <w:bookmarkStart w:id="45" w:name="_Toc209505320"/>
      <w:r>
        <w:t>ГК «</w:t>
      </w:r>
      <w:proofErr w:type="spellStart"/>
      <w:r>
        <w:t>Хомнет</w:t>
      </w:r>
      <w:proofErr w:type="spellEnd"/>
      <w:r>
        <w:t>» модернизировала автоматизированную учетную систему НПФ «Корабел», построенную ранее с помощью решений «</w:t>
      </w:r>
      <w:proofErr w:type="spellStart"/>
      <w:proofErr w:type="gramStart"/>
      <w:r>
        <w:t>Хомнет:НФО</w:t>
      </w:r>
      <w:proofErr w:type="spellEnd"/>
      <w:proofErr w:type="gramEnd"/>
      <w:r>
        <w:t>» и «</w:t>
      </w:r>
      <w:proofErr w:type="spellStart"/>
      <w:proofErr w:type="gramStart"/>
      <w:r>
        <w:t>Хомнет:XBRL</w:t>
      </w:r>
      <w:proofErr w:type="spellEnd"/>
      <w:proofErr w:type="gramEnd"/>
      <w:r>
        <w:t>». В рамках нового проекта в Фонде внедрено специализированное решение «</w:t>
      </w:r>
      <w:proofErr w:type="spellStart"/>
      <w:proofErr w:type="gramStart"/>
      <w:r>
        <w:t>Хомнет:IFRS</w:t>
      </w:r>
      <w:proofErr w:type="spellEnd"/>
      <w:proofErr w:type="gramEnd"/>
      <w:r>
        <w:t xml:space="preserve"> 17» и модуль «Расчет резервов по IFRS9».</w:t>
      </w:r>
      <w:bookmarkEnd w:id="45"/>
    </w:p>
    <w:p w14:paraId="1DCF1E82" w14:textId="77777777" w:rsidR="007B1DAB" w:rsidRDefault="007B1DAB" w:rsidP="007B1DAB">
      <w:r>
        <w:t>НПФ «Корабел» осуществляет негосударственное пенсионное обеспечение.</w:t>
      </w:r>
    </w:p>
    <w:p w14:paraId="2DD2294F" w14:textId="77777777" w:rsidR="007B1DAB" w:rsidRDefault="007B1DAB" w:rsidP="007B1DAB">
      <w:r>
        <w:t>С 1 января 2025 г. все негосударственные пенсионные фонды обязаны применять новые международные стандарты финансовой отчетности МСФО (IFRS) 17 «Договоры страхования» и МСФО (IFRS) 9 «Финансовые инструменты». Для выполнения этих требований НПФ «Корабел» принял решение провести модернизацию существующей автоматизированной учетной системы, построенной с помощью решений «</w:t>
      </w:r>
      <w:proofErr w:type="spellStart"/>
      <w:proofErr w:type="gramStart"/>
      <w:r>
        <w:t>Хомнет:НФО</w:t>
      </w:r>
      <w:proofErr w:type="spellEnd"/>
      <w:proofErr w:type="gramEnd"/>
      <w:r>
        <w:t>» и «</w:t>
      </w:r>
      <w:proofErr w:type="spellStart"/>
      <w:proofErr w:type="gramStart"/>
      <w:r>
        <w:t>Хомнет:XBRL</w:t>
      </w:r>
      <w:proofErr w:type="spellEnd"/>
      <w:proofErr w:type="gramEnd"/>
      <w:r>
        <w:t>».</w:t>
      </w:r>
    </w:p>
    <w:p w14:paraId="72878B7F" w14:textId="77777777" w:rsidR="007B1DAB" w:rsidRDefault="007B1DAB" w:rsidP="007B1DAB">
      <w:r>
        <w:t>НПФ «Корабел» сотрудничает с ГК «</w:t>
      </w:r>
      <w:proofErr w:type="spellStart"/>
      <w:r>
        <w:t>Хомнет</w:t>
      </w:r>
      <w:proofErr w:type="spellEnd"/>
      <w:r>
        <w:t>» с 2016 г., с проекта внедрения системы для учета на ЕПС «</w:t>
      </w:r>
      <w:proofErr w:type="spellStart"/>
      <w:proofErr w:type="gramStart"/>
      <w:r>
        <w:t>Хомнет:НФО</w:t>
      </w:r>
      <w:proofErr w:type="spellEnd"/>
      <w:proofErr w:type="gramEnd"/>
      <w:r>
        <w:t>». В дальнейшем положительный опыт сотрудничества повлиял на выбор программного продукта «</w:t>
      </w:r>
      <w:proofErr w:type="spellStart"/>
      <w:proofErr w:type="gramStart"/>
      <w:r>
        <w:t>Хомнет:XBRL</w:t>
      </w:r>
      <w:proofErr w:type="spellEnd"/>
      <w:proofErr w:type="gramEnd"/>
      <w:r>
        <w:t>» и исполнителя проекта по автоматизации отчетности XBRL.</w:t>
      </w:r>
    </w:p>
    <w:p w14:paraId="54FF7222" w14:textId="77777777" w:rsidR="007B1DAB" w:rsidRDefault="007B1DAB" w:rsidP="007B1DAB">
      <w:r>
        <w:t>В рамках нового проекта был внедрен специализированный продукт «</w:t>
      </w:r>
      <w:proofErr w:type="spellStart"/>
      <w:proofErr w:type="gramStart"/>
      <w:r>
        <w:t>Хомнет:IFRS</w:t>
      </w:r>
      <w:proofErr w:type="spellEnd"/>
      <w:proofErr w:type="gramEnd"/>
      <w:r>
        <w:t xml:space="preserve"> 17» и модуль продукта «</w:t>
      </w:r>
      <w:proofErr w:type="spellStart"/>
      <w:proofErr w:type="gramStart"/>
      <w:r>
        <w:t>Хомнет:НФО</w:t>
      </w:r>
      <w:proofErr w:type="spellEnd"/>
      <w:proofErr w:type="gramEnd"/>
      <w:r>
        <w:t>» – «Расчет резервов по IFRS9». Внедрение обеспечило: автоматизированный расчет пенсионных обязательств по новым правилам, корректное отражение договоров НПО в соответствии с IFRS 17 и положениями банка России 713-П, 773-П, 774-П, 775-П, 776-П; автоматизированное начисление резервов в строгом соответствии с требованиями IFRS 9; бесшовную интеграцию с действующей системой финансового учета; формирование регламентированной отчетности в обновленном формате.</w:t>
      </w:r>
    </w:p>
    <w:p w14:paraId="66CA6AE0" w14:textId="77777777" w:rsidR="007B1DAB" w:rsidRDefault="007B1DAB" w:rsidP="007B1DAB">
      <w:r>
        <w:t>Новые ИТ-решения позволили фонду сохранить преемственность учетных процессов при полном соответствии новым регуляторным требованиям.</w:t>
      </w:r>
    </w:p>
    <w:p w14:paraId="7E72FC1F" w14:textId="77777777" w:rsidR="007B1DAB" w:rsidRDefault="007B1DAB" w:rsidP="007B1DAB">
      <w:r>
        <w:t xml:space="preserve">«Внедренные продукты полностью оправдали наши ожидания. Отчетность теперь формируется автоматически в требуемых форматах, что значительно сократило трудозатраты и минимизировало риски ошибок. В целом автоматизация учета в НПФ критически важна для точного соблюдения нормативов ЦБ РФ и МСФО, защиты пенсионных средств клиентов и минимизации регуляторных рисков. Она позволяет исключить ошибки в расчетах резервов, сократить время подготовки отчетности на </w:t>
      </w:r>
      <w:proofErr w:type="gramStart"/>
      <w:r>
        <w:t>60-70</w:t>
      </w:r>
      <w:proofErr w:type="gramEnd"/>
      <w:r>
        <w:t>% и обеспечить прозрачность всех операций. В условиях ужесточающегося регулирования автоматизация становится не просто инструментом оптимизации, а необходимым условием для устойчивой работы фонда и сохранения лицензии», – сказала Мария Чумаченко, главный бухгалтер НПФ «Корабел».</w:t>
      </w:r>
    </w:p>
    <w:p w14:paraId="1C3F2EEB" w14:textId="77777777" w:rsidR="007B1DAB" w:rsidRDefault="007B1DAB" w:rsidP="007B1DAB">
      <w:r>
        <w:lastRenderedPageBreak/>
        <w:t>НПФ «Корабел» продолжает сотрудничать с ГК «</w:t>
      </w:r>
      <w:proofErr w:type="spellStart"/>
      <w:r>
        <w:t>Хомнет</w:t>
      </w:r>
      <w:proofErr w:type="spellEnd"/>
      <w:r>
        <w:t>».</w:t>
      </w:r>
    </w:p>
    <w:p w14:paraId="3EF7B860" w14:textId="77777777" w:rsidR="007B1DAB" w:rsidRDefault="007B1DAB" w:rsidP="007B1DAB">
      <w:hyperlink r:id="rId13" w:history="1">
        <w:r w:rsidRPr="008C695E">
          <w:rPr>
            <w:rStyle w:val="a3"/>
          </w:rPr>
          <w:t>https://www.cnews.ru/news/line/2025-09-22_npf_korabel_adaptiroval</w:t>
        </w:r>
      </w:hyperlink>
    </w:p>
    <w:p w14:paraId="6BA5BAC5" w14:textId="77777777" w:rsidR="003725EB" w:rsidRPr="00717579" w:rsidRDefault="003725EB" w:rsidP="003725EB"/>
    <w:p w14:paraId="4FFAF65A" w14:textId="77777777" w:rsidR="00111D7C" w:rsidRPr="00717579" w:rsidRDefault="00111D7C" w:rsidP="00111D7C">
      <w:pPr>
        <w:pStyle w:val="10"/>
      </w:pPr>
      <w:bookmarkStart w:id="46" w:name="_Toc165991073"/>
      <w:bookmarkStart w:id="47" w:name="_Toc99271691"/>
      <w:bookmarkStart w:id="48" w:name="_Toc99318654"/>
      <w:bookmarkStart w:id="49" w:name="_Toc99318783"/>
      <w:bookmarkStart w:id="50" w:name="_Toc396864672"/>
      <w:bookmarkStart w:id="51" w:name="_Toc209505321"/>
      <w:r w:rsidRPr="00717579">
        <w:t>Программа долгосрочных сбережений</w:t>
      </w:r>
      <w:bookmarkEnd w:id="46"/>
      <w:bookmarkEnd w:id="51"/>
    </w:p>
    <w:p w14:paraId="69C9B787" w14:textId="77777777" w:rsidR="00F21B43" w:rsidRPr="00717579" w:rsidRDefault="00F21B43" w:rsidP="00F21B43">
      <w:pPr>
        <w:pStyle w:val="2"/>
      </w:pPr>
      <w:bookmarkStart w:id="52" w:name="a4"/>
      <w:bookmarkStart w:id="53" w:name="_Toc209505322"/>
      <w:bookmarkEnd w:id="52"/>
      <w:r w:rsidRPr="00717579">
        <w:t xml:space="preserve">Москва FM, 22.09.2025, </w:t>
      </w:r>
      <w:r w:rsidR="007D3FFE">
        <w:t>«</w:t>
      </w:r>
      <w:r w:rsidRPr="00717579">
        <w:t>Доля капиталиста</w:t>
      </w:r>
      <w:r w:rsidR="007D3FFE">
        <w:t>»</w:t>
      </w:r>
      <w:r w:rsidRPr="00717579">
        <w:t>: ПДС</w:t>
      </w:r>
      <w:bookmarkEnd w:id="53"/>
    </w:p>
    <w:p w14:paraId="7A92B844" w14:textId="77777777" w:rsidR="00F21B43" w:rsidRPr="00717579" w:rsidRDefault="00F21B43" w:rsidP="007D3FFE">
      <w:pPr>
        <w:pStyle w:val="3"/>
      </w:pPr>
      <w:bookmarkStart w:id="54" w:name="_Toc209505323"/>
      <w:r w:rsidRPr="00717579">
        <w:t xml:space="preserve">Программа долгосрочных сбережений действует в России уже более полутора лет. Этот госпроект может помочь гражданам накопить капитал как на пенсию, так и </w:t>
      </w:r>
      <w:r w:rsidR="007D3FFE">
        <w:t>«</w:t>
      </w:r>
      <w:r w:rsidRPr="00717579">
        <w:t>в долгую</w:t>
      </w:r>
      <w:r w:rsidR="007D3FFE">
        <w:t>»</w:t>
      </w:r>
      <w:r w:rsidRPr="00717579">
        <w:t xml:space="preserve"> – например, на образование детей и покупку жилья.</w:t>
      </w:r>
      <w:bookmarkEnd w:id="54"/>
    </w:p>
    <w:p w14:paraId="69B3FD11" w14:textId="77777777" w:rsidR="00F21B43" w:rsidRPr="00717579" w:rsidRDefault="00F21B43" w:rsidP="00F21B43">
      <w:r w:rsidRPr="00717579">
        <w:t>Как можно присоединиться к ПДС? Сколько составляет доходность по программе и какие плюсы у нее есть? В каких случаях забрать деньги можно досрочно?</w:t>
      </w:r>
    </w:p>
    <w:p w14:paraId="39005276" w14:textId="77777777" w:rsidR="00F21B43" w:rsidRPr="00717579" w:rsidRDefault="00F21B43" w:rsidP="00F21B43">
      <w:r w:rsidRPr="00717579">
        <w:t xml:space="preserve">На эти вопросы в рубрике </w:t>
      </w:r>
      <w:r w:rsidR="007D3FFE">
        <w:t>«</w:t>
      </w:r>
      <w:r w:rsidRPr="00717579">
        <w:t>Доля капиталиста</w:t>
      </w:r>
      <w:r w:rsidR="007D3FFE">
        <w:t>»</w:t>
      </w:r>
      <w:r w:rsidRPr="00717579">
        <w:t xml:space="preserve"> ответил экономический обозреватель </w:t>
      </w:r>
      <w:r w:rsidR="007D3FFE">
        <w:t>«</w:t>
      </w:r>
      <w:r w:rsidRPr="00717579">
        <w:t>Москвы FM</w:t>
      </w:r>
      <w:r w:rsidR="007D3FFE">
        <w:t>»</w:t>
      </w:r>
      <w:r w:rsidRPr="00717579">
        <w:t xml:space="preserve"> Константин Цыганков. </w:t>
      </w:r>
    </w:p>
    <w:p w14:paraId="5C68582D" w14:textId="77777777" w:rsidR="00111D7C" w:rsidRPr="00717579" w:rsidRDefault="00F21B43" w:rsidP="00F21B43">
      <w:hyperlink r:id="rId14" w:history="1">
        <w:r w:rsidRPr="00717579">
          <w:rPr>
            <w:rStyle w:val="a3"/>
          </w:rPr>
          <w:t>https://www.mosfm.com/audios/159529</w:t>
        </w:r>
      </w:hyperlink>
    </w:p>
    <w:p w14:paraId="2A0B91FD" w14:textId="049B98AB" w:rsidR="001949D4" w:rsidRPr="00717579" w:rsidRDefault="001949D4" w:rsidP="001949D4">
      <w:pPr>
        <w:pStyle w:val="2"/>
      </w:pPr>
      <w:bookmarkStart w:id="55" w:name="a5"/>
      <w:bookmarkStart w:id="56" w:name="_Hlk209504989"/>
      <w:bookmarkStart w:id="57" w:name="_Toc209505324"/>
      <w:bookmarkEnd w:id="55"/>
      <w:r w:rsidRPr="00717579">
        <w:t>Т—Ж, 22.09.2025, Исследование Т—Ж: жители Чувашии — самые ак</w:t>
      </w:r>
      <w:r w:rsidR="00121E65" w:rsidRPr="00717579">
        <w:t>тивные участники программы долгосроч</w:t>
      </w:r>
      <w:r w:rsidRPr="00717579">
        <w:t>ных сбережений</w:t>
      </w:r>
      <w:bookmarkEnd w:id="57"/>
    </w:p>
    <w:p w14:paraId="18EC5002" w14:textId="77777777" w:rsidR="001949D4" w:rsidRPr="00717579" w:rsidRDefault="001949D4" w:rsidP="007D3FFE">
      <w:pPr>
        <w:pStyle w:val="3"/>
      </w:pPr>
      <w:bookmarkStart w:id="58" w:name="_Toc209505325"/>
      <w:r w:rsidRPr="00717579">
        <w:t>Т—Ж проанализировал региональную статистику Банка России о реализации программы долгосрочных сбережений, ПДС.</w:t>
      </w:r>
      <w:bookmarkEnd w:id="58"/>
    </w:p>
    <w:p w14:paraId="3CC61FF0" w14:textId="77777777" w:rsidR="001949D4" w:rsidRPr="00717579" w:rsidRDefault="001949D4" w:rsidP="001949D4">
      <w:r w:rsidRPr="00717579">
        <w:t>По итогам первых полутора лет со старта программы ее участниками стали 5,2 млн человек. Это 3,6% населения страны. Больше всего вступивших в ПДС ожидаемо в самых густонаселенных регионах: на Москву и Мособласть приходится около 600 тысяч участников, или 12% от общего числа. Но если сопоставить с численностью населения, то в лидерах будут уже совсем другие регионы. А величина взносов далеко не всегда зависит от размеров зарплат.</w:t>
      </w:r>
    </w:p>
    <w:p w14:paraId="17C41168" w14:textId="77777777" w:rsidR="001949D4" w:rsidRPr="00717579" w:rsidRDefault="001949D4" w:rsidP="001949D4">
      <w:r w:rsidRPr="00717579">
        <w:t>Вот что мы узнали о реализации программы и ее географии из данных Центрального банка.</w:t>
      </w:r>
    </w:p>
    <w:p w14:paraId="57DC86BD" w14:textId="77777777" w:rsidR="001949D4" w:rsidRPr="00717579" w:rsidRDefault="001949D4" w:rsidP="001949D4">
      <w:r w:rsidRPr="00717579">
        <w:t>Кто участвует в ПДС</w:t>
      </w:r>
    </w:p>
    <w:p w14:paraId="4229F732" w14:textId="77777777" w:rsidR="001949D4" w:rsidRPr="00717579" w:rsidRDefault="001949D4" w:rsidP="001949D4">
      <w:r w:rsidRPr="00717579">
        <w:t>Из 5,2 млн участников ПДС почти 2 млн живет в десяти регионах с многочисленным населением. Кроме Москвы и Мособласти это Краснодарский край, Татарстан, Башкортостан, Нижегородская, Свердловская и Самарская области, Пермский край и Санкт-Петербург. В то же время в РФ есть 10 регионов, где в программу вступило менее 10 тысяч человек. В их числе Чукотский и Ненецкий автономные округа, где проживает меньше 50 тысяч человек.</w:t>
      </w:r>
    </w:p>
    <w:p w14:paraId="5EFD20A3" w14:textId="77777777" w:rsidR="001949D4" w:rsidRPr="00717579" w:rsidRDefault="001949D4" w:rsidP="001949D4">
      <w:r w:rsidRPr="00717579">
        <w:t xml:space="preserve">Чтобы более объективно оценить популярность программы, мы сравнили число ее участников с количеством жителей. И оказалось, что Ненецкий округ в тройке лидеров </w:t>
      </w:r>
      <w:r w:rsidRPr="00717579">
        <w:lastRenderedPageBreak/>
        <w:t>вместе с Чувашией и Удмуртией. В этих регионах счета долгосрочных сбережений в НПФ завели уже больше 6,5% населения. Для сравнения: в Москве — только 2,5%, в Петербурге — примерно столько же. А самыми равнодушными к программе оказались регионы Северного Кавказа и Крыма.</w:t>
      </w:r>
    </w:p>
    <w:p w14:paraId="2FDA0780" w14:textId="667912E1" w:rsidR="001949D4" w:rsidRPr="00717579" w:rsidRDefault="007B1DAB" w:rsidP="001949D4">
      <w:r>
        <w:rPr>
          <w:noProof/>
        </w:rPr>
        <w:drawing>
          <wp:inline distT="0" distB="0" distL="0" distR="0" wp14:anchorId="09B5B962" wp14:editId="145D9DBD">
            <wp:extent cx="5781675" cy="73342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1675" cy="7334250"/>
                    </a:xfrm>
                    <a:prstGeom prst="rect">
                      <a:avLst/>
                    </a:prstGeom>
                    <a:noFill/>
                    <a:ln>
                      <a:noFill/>
                    </a:ln>
                  </pic:spPr>
                </pic:pic>
              </a:graphicData>
            </a:graphic>
          </wp:inline>
        </w:drawing>
      </w:r>
    </w:p>
    <w:p w14:paraId="5A5E7DC2" w14:textId="77777777" w:rsidR="001949D4" w:rsidRPr="00717579" w:rsidRDefault="001949D4" w:rsidP="001949D4">
      <w:r w:rsidRPr="00717579">
        <w:t>Источник: Банк России, Росстат, расчеты автора</w:t>
      </w:r>
    </w:p>
    <w:p w14:paraId="760B6785" w14:textId="77777777" w:rsidR="001949D4" w:rsidRPr="00717579" w:rsidRDefault="001949D4" w:rsidP="001949D4">
      <w:r w:rsidRPr="00717579">
        <w:lastRenderedPageBreak/>
        <w:t>Сколько денег россияне внесли в ПДС</w:t>
      </w:r>
    </w:p>
    <w:p w14:paraId="2E8F56AC" w14:textId="77777777" w:rsidR="001949D4" w:rsidRPr="00717579" w:rsidRDefault="001949D4" w:rsidP="001949D4">
      <w:r w:rsidRPr="00717579">
        <w:t>С начала 2024 года россияне внесли около 190 млрд рублей сберегательных взносов. Это собственные деньги участников программы, без учета софинансирования со стороны государства и накопительной пенсии, которую тоже можно переводить в ПДС.</w:t>
      </w:r>
    </w:p>
    <w:p w14:paraId="4BFCD9FA" w14:textId="77777777" w:rsidR="001949D4" w:rsidRPr="00717579" w:rsidRDefault="001949D4" w:rsidP="001949D4">
      <w:r w:rsidRPr="00717579">
        <w:t>В среднем на участника приходится по 36 тысяч рублей взносов. К слову, именно столько составляет максимальная сумма, которую правительство обязуется ежегодно добавлять сверху к вложениям участников. Но это не значит, что россияне выжимают из государства максимум.</w:t>
      </w:r>
    </w:p>
    <w:p w14:paraId="3E432F53" w14:textId="77777777" w:rsidR="001949D4" w:rsidRPr="00717579" w:rsidRDefault="001949D4" w:rsidP="001949D4">
      <w:r w:rsidRPr="00717579">
        <w:t>Во-первых, 36 тысяч в среднем на одном счете — это сумма, скопившаяся не за год, а за полтора. Во-вторых, условия софинансирования разные для людей с разным достатком. Чтобы получать прибавку по схеме 1:1, нужно зарабатывать не более 80 тысяч рублей в месяц. Для остальных условия хуже. А в-третьих, суммы сберегательных взносов сильно разнятся от региона к региону.</w:t>
      </w:r>
    </w:p>
    <w:p w14:paraId="327B6562" w14:textId="77777777" w:rsidR="001949D4" w:rsidRPr="00717579" w:rsidRDefault="001949D4" w:rsidP="001949D4">
      <w:r w:rsidRPr="00717579">
        <w:t>Самые крупные сделали москвичи — в среднем по 102 тысячи рублей на каждого участника программы. Ненамного меньше вложили жители Ямало-Ненецкого округа — по 94 тысячи. Остальные сильно позади. Так, на счетах петербуржцев в среднем по 61 тысячи, у жителей Подмосковья — по 47, Краснодарского края и Татарстана — по 25 тысяч рублей. Меньше всего вносят жители Чечни и Ингушетии — в среднем по 4 тысячи на участника.</w:t>
      </w:r>
    </w:p>
    <w:p w14:paraId="42ED3F76" w14:textId="77777777" w:rsidR="001949D4" w:rsidRPr="00717579" w:rsidRDefault="001949D4" w:rsidP="001949D4">
      <w:r w:rsidRPr="00717579">
        <w:t>При этом объем взносов не всегда коррелирует с доходами. Так, жители Чукотки, где средняя номинальная зарплата по итогам 2024 года превышала 188 тысяч рублей, внесли за полтора года скромные 36 тысяч на человека. И сопоставимые взносы у жителей Смоленской и Новгородской областей, где люди зарабатывают в три раза меньше.</w:t>
      </w:r>
    </w:p>
    <w:p w14:paraId="22A86A0F" w14:textId="37DBFF7D" w:rsidR="001949D4" w:rsidRPr="00717579" w:rsidRDefault="007B1DAB" w:rsidP="001949D4">
      <w:r>
        <w:rPr>
          <w:noProof/>
        </w:rPr>
        <w:lastRenderedPageBreak/>
        <w:drawing>
          <wp:inline distT="0" distB="0" distL="0" distR="0" wp14:anchorId="1B95A977" wp14:editId="1ED3A134">
            <wp:extent cx="5781675" cy="7820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1675" cy="7820025"/>
                    </a:xfrm>
                    <a:prstGeom prst="rect">
                      <a:avLst/>
                    </a:prstGeom>
                    <a:noFill/>
                    <a:ln>
                      <a:noFill/>
                    </a:ln>
                  </pic:spPr>
                </pic:pic>
              </a:graphicData>
            </a:graphic>
          </wp:inline>
        </w:drawing>
      </w:r>
    </w:p>
    <w:p w14:paraId="31F99346" w14:textId="77777777" w:rsidR="001949D4" w:rsidRPr="00717579" w:rsidRDefault="001949D4" w:rsidP="001949D4">
      <w:r w:rsidRPr="00717579">
        <w:t>Источник: Банк России, Росстат, расчеты автора</w:t>
      </w:r>
    </w:p>
    <w:p w14:paraId="4E93A564" w14:textId="77777777" w:rsidR="001949D4" w:rsidRPr="00717579" w:rsidRDefault="001949D4" w:rsidP="001949D4">
      <w:r w:rsidRPr="00717579">
        <w:t>Кто уже получает выплаты по ПДС</w:t>
      </w:r>
    </w:p>
    <w:p w14:paraId="113CD9AD" w14:textId="77777777" w:rsidR="001949D4" w:rsidRPr="00717579" w:rsidRDefault="001949D4" w:rsidP="001949D4">
      <w:r w:rsidRPr="00717579">
        <w:lastRenderedPageBreak/>
        <w:t>По правилам программы долгосрочных сбережений участник должен делать взносы в течение 15 лет и только после этого может рассчитывать на возврат денег. Но для людей старшего возраста предусмотрены особые условия — они могут получать выплаты по достижении 60 лет для мужчин и 55 для женщин.</w:t>
      </w:r>
    </w:p>
    <w:p w14:paraId="66778E59" w14:textId="77777777" w:rsidR="001949D4" w:rsidRPr="00717579" w:rsidRDefault="001949D4" w:rsidP="001949D4">
      <w:r w:rsidRPr="00717579">
        <w:t>По данным ЦБ, к середине 2025 года получателями периодических выплат стали 3,6 тысячи россиян. Больше всего их в Москве — как по общему количеству, так и по доле среди участников программы. Лидирует Москва и по объему выплат. Всего по стране они составили 8,7 млрд рублей с учетом не только периодических, но и досрочных выплат, на которые участники программы имеют право в сложных жизненных ситуациях.</w:t>
      </w:r>
    </w:p>
    <w:p w14:paraId="139CD7A2" w14:textId="0C1DB145" w:rsidR="001949D4" w:rsidRPr="00717579" w:rsidRDefault="001949D4" w:rsidP="001949D4">
      <w:r w:rsidRPr="00717579">
        <w:t>Интересно, что при сравнении объема выплат с суммой взносов с большим отрывом лидирует Чеченская Республика, где сама программа пользуется наименьшей в стране популярностью. Там участники получили сумму, превышающую четверть от всех сберегательных взносов, — при</w:t>
      </w:r>
      <w:r w:rsidR="007B1DAB">
        <w:t xml:space="preserve"> </w:t>
      </w:r>
      <w:r w:rsidRPr="00717579">
        <w:t>том</w:t>
      </w:r>
      <w:r w:rsidR="007B1DAB">
        <w:t>,</w:t>
      </w:r>
      <w:r w:rsidRPr="00717579">
        <w:t xml:space="preserve"> что в среднем по стране эта доля составляет менее 5%.</w:t>
      </w:r>
    </w:p>
    <w:p w14:paraId="03091987" w14:textId="339696CA" w:rsidR="001949D4" w:rsidRPr="00717579" w:rsidRDefault="007B1DAB" w:rsidP="001949D4">
      <w:r>
        <w:rPr>
          <w:noProof/>
        </w:rPr>
        <w:lastRenderedPageBreak/>
        <w:drawing>
          <wp:inline distT="0" distB="0" distL="0" distR="0" wp14:anchorId="5792EAEF" wp14:editId="0E998BD8">
            <wp:extent cx="5781675" cy="709612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1675" cy="7096125"/>
                    </a:xfrm>
                    <a:prstGeom prst="rect">
                      <a:avLst/>
                    </a:prstGeom>
                    <a:noFill/>
                    <a:ln>
                      <a:noFill/>
                    </a:ln>
                  </pic:spPr>
                </pic:pic>
              </a:graphicData>
            </a:graphic>
          </wp:inline>
        </w:drawing>
      </w:r>
    </w:p>
    <w:p w14:paraId="0F2501F3" w14:textId="77777777" w:rsidR="001949D4" w:rsidRPr="00717579" w:rsidRDefault="001949D4" w:rsidP="001949D4">
      <w:r w:rsidRPr="00717579">
        <w:t>Источник: Банк России, расчеты автора</w:t>
      </w:r>
    </w:p>
    <w:p w14:paraId="19C879B6" w14:textId="77777777" w:rsidR="001949D4" w:rsidRPr="00717579" w:rsidRDefault="001949D4" w:rsidP="001949D4">
      <w:hyperlink r:id="rId18" w:history="1">
        <w:r w:rsidRPr="00717579">
          <w:rPr>
            <w:rStyle w:val="a3"/>
          </w:rPr>
          <w:t>https://t-j.ru/how-regions-invest-in-pds/</w:t>
        </w:r>
      </w:hyperlink>
      <w:r w:rsidRPr="00717579">
        <w:t xml:space="preserve"> </w:t>
      </w:r>
    </w:p>
    <w:p w14:paraId="3AF1E899" w14:textId="77777777" w:rsidR="00A1436E" w:rsidRPr="00717579" w:rsidRDefault="00A1436E" w:rsidP="00A1436E">
      <w:pPr>
        <w:pStyle w:val="2"/>
      </w:pPr>
      <w:bookmarkStart w:id="59" w:name="_Toc209505326"/>
      <w:bookmarkEnd w:id="56"/>
      <w:r w:rsidRPr="00717579">
        <w:lastRenderedPageBreak/>
        <w:t>FBM.ru, 22.09.2025, Совкомбанк повысил максимальную ставку по вкладу</w:t>
      </w:r>
      <w:bookmarkEnd w:id="59"/>
    </w:p>
    <w:p w14:paraId="6D75193C" w14:textId="77777777" w:rsidR="00A1436E" w:rsidRPr="00717579" w:rsidRDefault="00A1436E" w:rsidP="007D3FFE">
      <w:pPr>
        <w:pStyle w:val="3"/>
      </w:pPr>
      <w:bookmarkStart w:id="60" w:name="_Toc209505327"/>
      <w:r w:rsidRPr="00717579">
        <w:t xml:space="preserve">С 19 сентября Совкомбанк обновил условия сезонного вклада </w:t>
      </w:r>
      <w:r w:rsidR="007D3FFE">
        <w:t>«</w:t>
      </w:r>
      <w:r w:rsidRPr="00717579">
        <w:t>Золотая осень</w:t>
      </w:r>
      <w:r w:rsidR="007D3FFE">
        <w:t>»</w:t>
      </w:r>
      <w:r w:rsidRPr="00717579">
        <w:t xml:space="preserve">. Теперь максимальная ставка по продукту составляет 21,5% годовых (ранее — 16,5%). Она доступна клиентам на сроке три месяца при выполнении ряда условий, включая использование карты </w:t>
      </w:r>
      <w:r w:rsidR="007D3FFE">
        <w:t>«</w:t>
      </w:r>
      <w:r w:rsidRPr="00717579">
        <w:t>Халва</w:t>
      </w:r>
      <w:r w:rsidR="007D3FFE">
        <w:t>»</w:t>
      </w:r>
      <w:r w:rsidRPr="00717579">
        <w:t xml:space="preserve"> и участие в программе долгосрочных сбережений.</w:t>
      </w:r>
      <w:bookmarkEnd w:id="60"/>
    </w:p>
    <w:p w14:paraId="405602F7" w14:textId="77777777" w:rsidR="00A1436E" w:rsidRPr="00717579" w:rsidRDefault="00A1436E" w:rsidP="00A1436E">
      <w:r w:rsidRPr="00717579">
        <w:t>Условия получения максимальной ставки</w:t>
      </w:r>
    </w:p>
    <w:p w14:paraId="3EBC946C" w14:textId="77777777" w:rsidR="00A1436E" w:rsidRPr="00717579" w:rsidRDefault="00A1436E" w:rsidP="00A1436E">
      <w:r w:rsidRPr="00717579">
        <w:t>Чтобы получить доходность в 21,5% годовых, вкладчику необходимо:</w:t>
      </w:r>
    </w:p>
    <w:p w14:paraId="6396D324" w14:textId="77777777" w:rsidR="00A1436E" w:rsidRPr="00717579" w:rsidRDefault="00A1436E" w:rsidP="00A1436E">
      <w:r w:rsidRPr="00717579">
        <w:t xml:space="preserve">    оформить платную подписку </w:t>
      </w:r>
      <w:r w:rsidR="007D3FFE">
        <w:t>«</w:t>
      </w:r>
      <w:proofErr w:type="spellStart"/>
      <w:r w:rsidRPr="00717579">
        <w:t>Халва.Десятка</w:t>
      </w:r>
      <w:proofErr w:type="spellEnd"/>
      <w:r w:rsidR="007D3FFE">
        <w:t>»</w:t>
      </w:r>
      <w:r w:rsidRPr="00717579">
        <w:t>;</w:t>
      </w:r>
    </w:p>
    <w:p w14:paraId="2C2EF91A" w14:textId="77777777" w:rsidR="00A1436E" w:rsidRPr="00717579" w:rsidRDefault="00A1436E" w:rsidP="00A1436E">
      <w:r w:rsidRPr="00717579">
        <w:t xml:space="preserve">    совершать не менее 10 покупок по карте </w:t>
      </w:r>
      <w:r w:rsidR="007D3FFE">
        <w:t>«</w:t>
      </w:r>
      <w:r w:rsidRPr="00717579">
        <w:t>Халва</w:t>
      </w:r>
      <w:r w:rsidR="007D3FFE">
        <w:t>»</w:t>
      </w:r>
      <w:r w:rsidRPr="00717579">
        <w:t xml:space="preserve"> на сумму от ₽20 тыс. в месяц (от ₽10 тыс. — для социальной </w:t>
      </w:r>
      <w:r w:rsidR="007D3FFE">
        <w:t>«</w:t>
      </w:r>
      <w:r w:rsidRPr="00717579">
        <w:t>Халвы</w:t>
      </w:r>
      <w:r w:rsidR="007D3FFE">
        <w:t>»</w:t>
      </w:r>
      <w:r w:rsidRPr="00717579">
        <w:t>);</w:t>
      </w:r>
    </w:p>
    <w:p w14:paraId="211718F0" w14:textId="77777777" w:rsidR="00A1436E" w:rsidRPr="00717579" w:rsidRDefault="00A1436E" w:rsidP="00A1436E">
      <w:r w:rsidRPr="00717579">
        <w:t xml:space="preserve">    подключить Программу долгосрочных сбережений (ПДС) — при этом ставка действует на сумму, не превышающую размер взноса по ПДС;</w:t>
      </w:r>
    </w:p>
    <w:p w14:paraId="0E247566" w14:textId="77777777" w:rsidR="00A1436E" w:rsidRPr="00717579" w:rsidRDefault="00A1436E" w:rsidP="00A1436E">
      <w:r w:rsidRPr="00717579">
        <w:t xml:space="preserve">    оформить вклад в офисе банка.</w:t>
      </w:r>
    </w:p>
    <w:p w14:paraId="27B8851A" w14:textId="77777777" w:rsidR="00A1436E" w:rsidRPr="00717579" w:rsidRDefault="00A1436E" w:rsidP="00A1436E">
      <w:r w:rsidRPr="00717579">
        <w:t>Без выполнения этих условий доходность уменьшается:</w:t>
      </w:r>
    </w:p>
    <w:p w14:paraId="6CD6EF04" w14:textId="77777777" w:rsidR="00A1436E" w:rsidRPr="00717579" w:rsidRDefault="00A1436E" w:rsidP="00A1436E">
      <w:r w:rsidRPr="00717579">
        <w:t xml:space="preserve">    до 16,5% годовых при использовании карты </w:t>
      </w:r>
      <w:r w:rsidR="007D3FFE">
        <w:t>«</w:t>
      </w:r>
      <w:r w:rsidRPr="00717579">
        <w:t>Халва</w:t>
      </w:r>
      <w:r w:rsidR="007D3FFE">
        <w:t>»</w:t>
      </w:r>
      <w:r w:rsidRPr="00717579">
        <w:t xml:space="preserve"> и подписки без ПДС;</w:t>
      </w:r>
    </w:p>
    <w:p w14:paraId="0C9C4B9E" w14:textId="77777777" w:rsidR="00A1436E" w:rsidRPr="00717579" w:rsidRDefault="00A1436E" w:rsidP="00A1436E">
      <w:r w:rsidRPr="00717579">
        <w:t xml:space="preserve">    до 15,5% годовых — при отсутствии дополнительных условий.</w:t>
      </w:r>
    </w:p>
    <w:p w14:paraId="630D93E2" w14:textId="77777777" w:rsidR="00A1436E" w:rsidRPr="00717579" w:rsidRDefault="00A1436E" w:rsidP="00A1436E">
      <w:r w:rsidRPr="00717579">
        <w:t>Минимальная сумма размещения составляет ₽50 тыс.</w:t>
      </w:r>
    </w:p>
    <w:p w14:paraId="1AEF3ABE" w14:textId="77777777" w:rsidR="00A1436E" w:rsidRPr="00717579" w:rsidRDefault="00A1436E" w:rsidP="00A1436E">
      <w:r w:rsidRPr="00717579">
        <w:t>Как изменился рынок депозитов</w:t>
      </w:r>
    </w:p>
    <w:p w14:paraId="66AD453E" w14:textId="77777777" w:rsidR="00A1436E" w:rsidRPr="00717579" w:rsidRDefault="00A1436E" w:rsidP="00A1436E">
      <w:r w:rsidRPr="00717579">
        <w:t xml:space="preserve">По данным </w:t>
      </w:r>
      <w:r w:rsidR="007D3FFE">
        <w:t>«</w:t>
      </w:r>
      <w:r w:rsidRPr="00717579">
        <w:t>РБК Инвестиций</w:t>
      </w:r>
      <w:r w:rsidR="007D3FFE">
        <w:t>»</w:t>
      </w:r>
      <w:r w:rsidRPr="00717579">
        <w:t>, средняя максимальная ставка по вкладам в топ-10 банков на 19 сентября составила:</w:t>
      </w:r>
    </w:p>
    <w:p w14:paraId="20463A89" w14:textId="77777777" w:rsidR="00A1436E" w:rsidRPr="00717579" w:rsidRDefault="00A1436E" w:rsidP="00A1436E">
      <w:r w:rsidRPr="00717579">
        <w:t xml:space="preserve">    на 3 месяца — 15,8%;</w:t>
      </w:r>
    </w:p>
    <w:p w14:paraId="41405989" w14:textId="77777777" w:rsidR="00A1436E" w:rsidRPr="00717579" w:rsidRDefault="00A1436E" w:rsidP="00A1436E">
      <w:r w:rsidRPr="00717579">
        <w:t xml:space="preserve">    на 6 месяцев — 14,87%;</w:t>
      </w:r>
    </w:p>
    <w:p w14:paraId="5CB7A659" w14:textId="77777777" w:rsidR="00A1436E" w:rsidRPr="00717579" w:rsidRDefault="00A1436E" w:rsidP="00A1436E">
      <w:r w:rsidRPr="00717579">
        <w:t xml:space="preserve">    на 1 год — 13,68%.</w:t>
      </w:r>
    </w:p>
    <w:p w14:paraId="0C758C69" w14:textId="77777777" w:rsidR="00A1436E" w:rsidRPr="00717579" w:rsidRDefault="00A1436E" w:rsidP="00A1436E">
      <w:r w:rsidRPr="00717579">
        <w:t>А в 85 крупнейших банках средняя ставка выглядит еще скромнее:</w:t>
      </w:r>
    </w:p>
    <w:p w14:paraId="14985716" w14:textId="77777777" w:rsidR="00A1436E" w:rsidRPr="00717579" w:rsidRDefault="00A1436E" w:rsidP="00A1436E">
      <w:r w:rsidRPr="00717579">
        <w:t xml:space="preserve">    1 месяц — 13,05%;</w:t>
      </w:r>
    </w:p>
    <w:p w14:paraId="3351B0A6" w14:textId="77777777" w:rsidR="00A1436E" w:rsidRPr="00717579" w:rsidRDefault="00A1436E" w:rsidP="00A1436E">
      <w:r w:rsidRPr="00717579">
        <w:t xml:space="preserve">    3 месяца — 13,53%;</w:t>
      </w:r>
    </w:p>
    <w:p w14:paraId="5FF298FC" w14:textId="77777777" w:rsidR="00A1436E" w:rsidRPr="00717579" w:rsidRDefault="00A1436E" w:rsidP="00A1436E">
      <w:r w:rsidRPr="00717579">
        <w:t xml:space="preserve">    6 месяцев — 12,84%;</w:t>
      </w:r>
    </w:p>
    <w:p w14:paraId="78E3DCBA" w14:textId="77777777" w:rsidR="00A1436E" w:rsidRPr="00717579" w:rsidRDefault="00A1436E" w:rsidP="00A1436E">
      <w:r w:rsidRPr="00717579">
        <w:t xml:space="preserve">    1 год — 11,64%;</w:t>
      </w:r>
    </w:p>
    <w:p w14:paraId="5897BBF6" w14:textId="77777777" w:rsidR="00A1436E" w:rsidRPr="00717579" w:rsidRDefault="00A1436E" w:rsidP="00A1436E">
      <w:r w:rsidRPr="00717579">
        <w:t xml:space="preserve">    3 года — 9,24%.</w:t>
      </w:r>
    </w:p>
    <w:p w14:paraId="5012B7E3" w14:textId="77777777" w:rsidR="00A1436E" w:rsidRPr="00717579" w:rsidRDefault="00A1436E" w:rsidP="00A1436E">
      <w:r w:rsidRPr="00717579">
        <w:t>Таким образом, предложение Совкомбанка заметно выше рыночных уровней и может привлечь краткосрочных инвесторов, готовых выполнять дополнительные условия.</w:t>
      </w:r>
    </w:p>
    <w:p w14:paraId="79257267" w14:textId="77777777" w:rsidR="00A1436E" w:rsidRPr="00717579" w:rsidRDefault="00A1436E" w:rsidP="00A1436E">
      <w:r w:rsidRPr="00717579">
        <w:t>Банки продолжают корректировать ставки</w:t>
      </w:r>
    </w:p>
    <w:p w14:paraId="2CA2CBAF" w14:textId="77777777" w:rsidR="00A1436E" w:rsidRPr="00717579" w:rsidRDefault="00A1436E" w:rsidP="00A1436E">
      <w:r w:rsidRPr="00717579">
        <w:t>На этой неделе шесть крупнейших игроков рынка внесли изменения в депозитные программы:</w:t>
      </w:r>
    </w:p>
    <w:p w14:paraId="7C6CD28F" w14:textId="77777777" w:rsidR="00A1436E" w:rsidRPr="00717579" w:rsidRDefault="00A1436E" w:rsidP="00A1436E">
      <w:r w:rsidRPr="00717579">
        <w:lastRenderedPageBreak/>
        <w:t xml:space="preserve">    Сбербанк снизил максимальную ставку по вкладам до 15,5%;</w:t>
      </w:r>
    </w:p>
    <w:p w14:paraId="75D6BDEB" w14:textId="77777777" w:rsidR="00A1436E" w:rsidRPr="00717579" w:rsidRDefault="00A1436E" w:rsidP="00A1436E">
      <w:r w:rsidRPr="00717579">
        <w:t xml:space="preserve">    Т-Банк поднял ставку по вкладу без пополнения до 17%, но урезал накопительные счета;</w:t>
      </w:r>
    </w:p>
    <w:p w14:paraId="4A40D7E2" w14:textId="77777777" w:rsidR="00A1436E" w:rsidRPr="00717579" w:rsidRDefault="00A1436E" w:rsidP="00A1436E">
      <w:r w:rsidRPr="00717579">
        <w:t xml:space="preserve">    Газпромбанк увеличил доходность до 16,2% годовых по ряду вкладов;</w:t>
      </w:r>
    </w:p>
    <w:p w14:paraId="34A6C827" w14:textId="77777777" w:rsidR="00A1436E" w:rsidRPr="00717579" w:rsidRDefault="00A1436E" w:rsidP="00A1436E">
      <w:r w:rsidRPr="00717579">
        <w:t xml:space="preserve">    Альфа-Банк снизил доходность по краткосрочным вкладам;</w:t>
      </w:r>
    </w:p>
    <w:p w14:paraId="7D594BD8" w14:textId="77777777" w:rsidR="00A1436E" w:rsidRPr="00717579" w:rsidRDefault="00A1436E" w:rsidP="00A1436E">
      <w:r w:rsidRPr="00717579">
        <w:t xml:space="preserve">    Банк </w:t>
      </w:r>
      <w:proofErr w:type="spellStart"/>
      <w:r w:rsidRPr="00717579">
        <w:t>Дом.РФ</w:t>
      </w:r>
      <w:proofErr w:type="spellEnd"/>
      <w:r w:rsidRPr="00717579">
        <w:t xml:space="preserve"> скорректировал накопительные счета до 16%;</w:t>
      </w:r>
    </w:p>
    <w:p w14:paraId="65BF88D7" w14:textId="77777777" w:rsidR="00A1436E" w:rsidRPr="00717579" w:rsidRDefault="00A1436E" w:rsidP="00A1436E">
      <w:r w:rsidRPr="00717579">
        <w:t xml:space="preserve">    ВТБ уменьшил максимальную ставку по </w:t>
      </w:r>
      <w:r w:rsidR="007D3FFE">
        <w:t>«</w:t>
      </w:r>
      <w:r w:rsidRPr="00717579">
        <w:t>ВТБ-Вкладу</w:t>
      </w:r>
      <w:r w:rsidR="007D3FFE">
        <w:t>»</w:t>
      </w:r>
      <w:r w:rsidRPr="00717579">
        <w:t xml:space="preserve"> до 15,8%.</w:t>
      </w:r>
    </w:p>
    <w:p w14:paraId="7FF1852E" w14:textId="77777777" w:rsidR="00A1436E" w:rsidRPr="00717579" w:rsidRDefault="00A1436E" w:rsidP="00A1436E">
      <w:r w:rsidRPr="00717579">
        <w:t>Что это значит для вкладчиков</w:t>
      </w:r>
    </w:p>
    <w:p w14:paraId="6F8F372F" w14:textId="77777777" w:rsidR="00A1436E" w:rsidRPr="00717579" w:rsidRDefault="00A1436E" w:rsidP="00A1436E">
      <w:r w:rsidRPr="00717579">
        <w:t xml:space="preserve">Рынок депозитов постепенно реагирует на действия ЦБ и ключевую ставку. Высокие предложения, подобные </w:t>
      </w:r>
      <w:r w:rsidR="007D3FFE">
        <w:t>«</w:t>
      </w:r>
      <w:r w:rsidRPr="00717579">
        <w:t>Золотой осени</w:t>
      </w:r>
      <w:r w:rsidR="007D3FFE">
        <w:t>»</w:t>
      </w:r>
      <w:r w:rsidRPr="00717579">
        <w:t xml:space="preserve"> от Совкомбанка, становятся инструментом удержания клиентов и стимулирования операций с картами и подписками.</w:t>
      </w:r>
    </w:p>
    <w:p w14:paraId="6445017B" w14:textId="77777777" w:rsidR="00A1436E" w:rsidRPr="00717579" w:rsidRDefault="00A1436E" w:rsidP="00A1436E">
      <w:r w:rsidRPr="00717579">
        <w:t xml:space="preserve">Эксперты отмечают: несмотря на привлекательность номинальной доходности в 21,5%, фактическая выгода будет зависеть от выполнения условий и реального объема покупок по карте </w:t>
      </w:r>
      <w:r w:rsidR="007D3FFE">
        <w:t>«</w:t>
      </w:r>
      <w:r w:rsidRPr="00717579">
        <w:t>Халва</w:t>
      </w:r>
      <w:r w:rsidR="007D3FFE">
        <w:t>»</w:t>
      </w:r>
      <w:r w:rsidRPr="00717579">
        <w:t>.</w:t>
      </w:r>
    </w:p>
    <w:p w14:paraId="4656ABD1" w14:textId="77777777" w:rsidR="00A1436E" w:rsidRPr="00717579" w:rsidRDefault="00A1436E" w:rsidP="00A1436E">
      <w:hyperlink r:id="rId19" w:history="1">
        <w:r w:rsidRPr="00717579">
          <w:rPr>
            <w:rStyle w:val="a3"/>
          </w:rPr>
          <w:t>https://fbm.ru/novosti/business/sovkombank-povysil-maksimalnuju-stavku-po-vkladu.html</w:t>
        </w:r>
      </w:hyperlink>
      <w:r w:rsidRPr="00717579">
        <w:t xml:space="preserve"> </w:t>
      </w:r>
    </w:p>
    <w:p w14:paraId="060A4C7E" w14:textId="77777777" w:rsidR="00F21B43" w:rsidRPr="00717579" w:rsidRDefault="00F21B43" w:rsidP="00F21B43">
      <w:pPr>
        <w:pStyle w:val="2"/>
      </w:pPr>
      <w:bookmarkStart w:id="61" w:name="a6"/>
      <w:bookmarkStart w:id="62" w:name="_Toc209505328"/>
      <w:bookmarkEnd w:id="61"/>
      <w:r w:rsidRPr="00717579">
        <w:t>Таймырский телеграф, 22.09.2025, Красноярский край – лидер Сибири по программе долгосрочных сбережений</w:t>
      </w:r>
      <w:bookmarkEnd w:id="62"/>
    </w:p>
    <w:p w14:paraId="54252FE6" w14:textId="77777777" w:rsidR="00F21B43" w:rsidRPr="00717579" w:rsidRDefault="00F21B43" w:rsidP="007D3FFE">
      <w:pPr>
        <w:pStyle w:val="3"/>
      </w:pPr>
      <w:bookmarkStart w:id="63" w:name="_Toc209505329"/>
      <w:r w:rsidRPr="00717579">
        <w:t>Красноярский край – лидер в Сибири по участию в программе долгосрочных сбережений (ПДС), которая стартовала в январе 2024 года: заключено более 130 тысяч договоров, фактические взносы превысили 7 миллиардов рублей. Об этом сообщает пресс-служба Минфина Красноярского края.</w:t>
      </w:r>
      <w:bookmarkEnd w:id="63"/>
    </w:p>
    <w:p w14:paraId="31AB7840" w14:textId="77777777" w:rsidR="00F21B43" w:rsidRPr="00717579" w:rsidRDefault="00F21B43" w:rsidP="00F21B43">
      <w:r w:rsidRPr="00717579">
        <w:t>Это подтверждает высокий интерес и доверие к инструменту финансовой защиты для накоплений. Ключевые преимущества ПДС: перевод пенсионных накоплений, государственное софинансирование, выплаты в особых жизненных ситуациях и государственные гарантии.</w:t>
      </w:r>
    </w:p>
    <w:p w14:paraId="1A310618" w14:textId="77777777" w:rsidR="00F21B43" w:rsidRPr="00717579" w:rsidRDefault="00F21B43" w:rsidP="00F21B43">
      <w:r w:rsidRPr="00717579">
        <w:t>Участие возможно за счет личных средств, работодателей или уже сформированных пенсионных накоплений, что делает программу доступной и повышает финансовую устойчивость семей.</w:t>
      </w:r>
    </w:p>
    <w:p w14:paraId="65C38E33" w14:textId="77777777" w:rsidR="00F21B43" w:rsidRPr="00717579" w:rsidRDefault="00F21B43" w:rsidP="00F21B43">
      <w:hyperlink r:id="rId20" w:history="1">
        <w:r w:rsidRPr="00717579">
          <w:rPr>
            <w:rStyle w:val="a3"/>
          </w:rPr>
          <w:t>https://www.ttelegraf.ru/news/krasnoyarskij-kraj-lider-sibiri-po-programme-dolgosrochnyh-sberezhenij/</w:t>
        </w:r>
      </w:hyperlink>
    </w:p>
    <w:p w14:paraId="1A331F4F" w14:textId="77777777" w:rsidR="00F21B43" w:rsidRPr="00717579" w:rsidRDefault="00F21B43" w:rsidP="00F21B43"/>
    <w:p w14:paraId="3644D8F1" w14:textId="77777777" w:rsidR="00111D7C" w:rsidRPr="00717579" w:rsidRDefault="00111D7C" w:rsidP="00111D7C">
      <w:pPr>
        <w:pStyle w:val="10"/>
      </w:pPr>
      <w:bookmarkStart w:id="64" w:name="_Toc165991074"/>
      <w:bookmarkStart w:id="65" w:name="_Toc209505330"/>
      <w:r w:rsidRPr="00717579">
        <w:lastRenderedPageBreak/>
        <w:t>Новости развития системы обязательного пенсионного страхования и страховой пенсии</w:t>
      </w:r>
      <w:bookmarkEnd w:id="47"/>
      <w:bookmarkEnd w:id="48"/>
      <w:bookmarkEnd w:id="49"/>
      <w:bookmarkEnd w:id="64"/>
      <w:bookmarkEnd w:id="65"/>
    </w:p>
    <w:p w14:paraId="0A4354B8" w14:textId="77777777" w:rsidR="00E85D89" w:rsidRPr="00717579" w:rsidRDefault="00E85D89" w:rsidP="00E85D89">
      <w:pPr>
        <w:pStyle w:val="2"/>
      </w:pPr>
      <w:bookmarkStart w:id="66" w:name="a7"/>
      <w:bookmarkStart w:id="67" w:name="_Toc209505331"/>
      <w:bookmarkEnd w:id="66"/>
      <w:r w:rsidRPr="00717579">
        <w:t>Известия, 22.09.2025, Выплаты пенсионерам 1 октября: кто получит прибавку к Дню пожилого человека</w:t>
      </w:r>
      <w:bookmarkEnd w:id="67"/>
    </w:p>
    <w:p w14:paraId="5415CF0A" w14:textId="77777777" w:rsidR="00E85D89" w:rsidRPr="00717579" w:rsidRDefault="00E85D89" w:rsidP="007D3FFE">
      <w:pPr>
        <w:pStyle w:val="3"/>
      </w:pPr>
      <w:bookmarkStart w:id="68" w:name="_Toc209505332"/>
      <w:r w:rsidRPr="00717579">
        <w:t xml:space="preserve">Ко Дню пожилого человека, который ежегодно отмечается 1 октября, в ряде российских регионов введены дополнительные выплаты для пенсионеров. Суммы варьируются от 800 рублей до 16 тыс. рублей в зависимости от региона. В некоторых субъектах деньги начисляются автоматически, а в других для получения выплат нужно будет обратиться в МФЦ или Социальный Фонд РФ. Подробнее о том, в каких регионах пенсионеры смогут получить прибавку к празднику, рассказывают </w:t>
      </w:r>
      <w:r w:rsidR="007D3FFE">
        <w:t>«</w:t>
      </w:r>
      <w:r w:rsidRPr="00717579">
        <w:t>Известия</w:t>
      </w:r>
      <w:r w:rsidR="007D3FFE">
        <w:t>»</w:t>
      </w:r>
      <w:r w:rsidRPr="00717579">
        <w:t>.</w:t>
      </w:r>
      <w:bookmarkEnd w:id="68"/>
    </w:p>
    <w:p w14:paraId="63B49550" w14:textId="77777777" w:rsidR="00E85D89" w:rsidRPr="00717579" w:rsidRDefault="00E85D89" w:rsidP="00E85D89">
      <w:r w:rsidRPr="00717579">
        <w:t>Дополнительная выплата пенсионерам к 1 октября</w:t>
      </w:r>
    </w:p>
    <w:p w14:paraId="21D1005F" w14:textId="77777777" w:rsidR="00E85D89" w:rsidRPr="00717579" w:rsidRDefault="00E85D89" w:rsidP="00E85D89">
      <w:r w:rsidRPr="00717579">
        <w:t xml:space="preserve">День пожилого человека </w:t>
      </w:r>
      <w:proofErr w:type="gramStart"/>
      <w:r w:rsidRPr="00717579">
        <w:t>- это</w:t>
      </w:r>
      <w:proofErr w:type="gramEnd"/>
      <w:r w:rsidRPr="00717579">
        <w:t xml:space="preserve"> праздник, направленный на признание заслуг и поддержку старшего поколения. Идея создания торжества возникла в конце XX века, когда зарубежные исследователи всерьез задумались о проблемах старения населения и его влиянии на общество и экономику. Международный статус праздник получил в 1990 году, когда Генеральная Ассамблея ООН официально утвердила 1 октября как Международный день пожилых людей. В России этот день стали отмечать с 1992 года, и с тех пор он стал символом уважения, поддержки и внимания к людям старшего возраста.</w:t>
      </w:r>
    </w:p>
    <w:p w14:paraId="6A07FBF9" w14:textId="77777777" w:rsidR="00E85D89" w:rsidRPr="00717579" w:rsidRDefault="00E85D89" w:rsidP="00E85D89">
      <w:r w:rsidRPr="00717579">
        <w:t>Главная цель праздника - привлечь внимание общества к нуждам и проблемам пожилых граждан, помочь улучшить их качество жизни и социальное обеспечение. В честь этого дня в регионах России приурочивают различные культурные мероприятия и вводят социальные инициативы.</w:t>
      </w:r>
    </w:p>
    <w:p w14:paraId="4F5A79E4" w14:textId="77777777" w:rsidR="00E85D89" w:rsidRPr="00717579" w:rsidRDefault="00E85D89" w:rsidP="00E85D89">
      <w:r w:rsidRPr="00717579">
        <w:t>В 2025 году в преддверии Дня пожилого человека в ряде российских регионов пенсионеры могут рассчитывать на дополнительные единовременные выплаты. Эти меры реализуются на уровне субъектов, а финансирование осуществляется из местных бюджетов. По словам декана факультета права НИУ ВШЭ Вадима Виноградова, главная причина введения таких выплат - необходимость поддержки пожилых граждан в условиях роста расходов на продукты, лекарства, коммунальные услуги и услуги жизненно важной сферы.</w:t>
      </w:r>
    </w:p>
    <w:p w14:paraId="5D02F206" w14:textId="77777777" w:rsidR="00E85D89" w:rsidRPr="00717579" w:rsidRDefault="00E85D89" w:rsidP="00E85D89">
      <w:r w:rsidRPr="00717579">
        <w:t>Сумма и условия получения доплат зависят от конкретного региона проживания пенсионера. Местные власти самостоятельно принимают решения о выделении средств, исходя из финансовых возможностей и действующих социальных программ. Как правило, пенсионерам предоставляются выплаты в виде разовой материальной помощи, а также льготы при оплате коммунальных, медицинских и других услуг.</w:t>
      </w:r>
    </w:p>
    <w:p w14:paraId="550BB3FC" w14:textId="77777777" w:rsidR="00E85D89" w:rsidRPr="00717579" w:rsidRDefault="00E85D89" w:rsidP="00E85D89">
      <w:r w:rsidRPr="00717579">
        <w:t>В каких регионах и сколько выплачивают ко Дню пожилого человека</w:t>
      </w:r>
    </w:p>
    <w:p w14:paraId="3D04A24A" w14:textId="77777777" w:rsidR="00E85D89" w:rsidRPr="00717579" w:rsidRDefault="00E85D89" w:rsidP="00E85D89">
      <w:r w:rsidRPr="00717579">
        <w:t>В 2025 году дополнительные единовременные выплаты ко Дню пожилого человека будут произведены не во всех регионах России. Решение о предоставлении такой поддержки приняли власти Челябинской области, Ненецкого автономного округа, Ямало-Ненецкого автономного округа, Приморского края, а также Ярославской и Рязанской областей.</w:t>
      </w:r>
    </w:p>
    <w:p w14:paraId="75D2BF41" w14:textId="77777777" w:rsidR="00E85D89" w:rsidRPr="00717579" w:rsidRDefault="00E85D89" w:rsidP="00E85D89">
      <w:r w:rsidRPr="00717579">
        <w:lastRenderedPageBreak/>
        <w:t>В Москве и Московской области отдельные выплаты к празднику не предусмотрены - власти объясняют это наличием других программ помощи пенсионерам, таких как ежемесячные доплаты к пенсии, пособия для долгожителей и другие социальные инициативы. Например, в Дмитровском районе Московской области к Дню пожилого человека неработающим пенсионерам, которым исполнилось 70 лет, выплачивают 500 рублей. При этом окончательное решение по столичному региону может быть принято ближе к 1 октября.</w:t>
      </w:r>
    </w:p>
    <w:p w14:paraId="310020AB" w14:textId="77777777" w:rsidR="00E85D89" w:rsidRPr="00717579" w:rsidRDefault="00E85D89" w:rsidP="00E85D89">
      <w:r w:rsidRPr="00717579">
        <w:t>Размеры единоразовых выплат варьируются по регионам:</w:t>
      </w:r>
    </w:p>
    <w:p w14:paraId="6CF203EE" w14:textId="77777777" w:rsidR="00E85D89" w:rsidRPr="00717579" w:rsidRDefault="00E85D89" w:rsidP="00E85D89">
      <w:r w:rsidRPr="00717579">
        <w:t>- Челябинская область: пенсионеры, достигшие 55 лет (женщины) и 60 лет (мужчины), получат по 800 рублей. Выплата назначается автоматически;</w:t>
      </w:r>
    </w:p>
    <w:p w14:paraId="1B8DAA10" w14:textId="77777777" w:rsidR="00E85D89" w:rsidRPr="00717579" w:rsidRDefault="00E85D89" w:rsidP="00E85D89">
      <w:r w:rsidRPr="00717579">
        <w:t>- Приморский край: разовая выплата составляет 1000 рублей и предоставляется без оформления заявлений;</w:t>
      </w:r>
    </w:p>
    <w:p w14:paraId="24C1F12B" w14:textId="77777777" w:rsidR="00E85D89" w:rsidRPr="00717579" w:rsidRDefault="00E85D89" w:rsidP="00E85D89">
      <w:r w:rsidRPr="00717579">
        <w:t>- Ямало-Ненецкий автономный округ: мужчины старше 60 и женщины старше 55 лет могут рассчитывать на выплату в 1122 рубля;</w:t>
      </w:r>
    </w:p>
    <w:p w14:paraId="3F4DD1CB" w14:textId="77777777" w:rsidR="00E85D89" w:rsidRPr="00717579" w:rsidRDefault="00E85D89" w:rsidP="00E85D89">
      <w:r w:rsidRPr="00717579">
        <w:t>- Ярославская и Рязанская области: суммы варьируются от 700 до 1200 рублей. Точные размеры зависят от муниципалитета;</w:t>
      </w:r>
    </w:p>
    <w:p w14:paraId="2776240D" w14:textId="77777777" w:rsidR="00E85D89" w:rsidRPr="00717579" w:rsidRDefault="00E85D89" w:rsidP="00E85D89">
      <w:r w:rsidRPr="00717579">
        <w:t>- Ненецкий автономный округ: пенсионеры младше 70 лет, имеющие стаж не менее 15 лет, получат по 5 тыс. рублей. Пенсионеры старше 70 лет с аналогичным стажем или проживающие в регионе не менее 20 лет, а также инвалиды, получат выплаты в размере более 16 тыс. рублей.</w:t>
      </w:r>
    </w:p>
    <w:p w14:paraId="7A51CF40" w14:textId="77777777" w:rsidR="00E85D89" w:rsidRPr="00717579" w:rsidRDefault="00E85D89" w:rsidP="00E85D89">
      <w:r w:rsidRPr="00717579">
        <w:t>Кому положены выплаты и какие есть ограничения</w:t>
      </w:r>
    </w:p>
    <w:p w14:paraId="2F88C3DC" w14:textId="77777777" w:rsidR="00E85D89" w:rsidRPr="00717579" w:rsidRDefault="00E85D89" w:rsidP="00E85D89">
      <w:r w:rsidRPr="00717579">
        <w:t>В большинстве регионов России дополнительные выплаты ко Дню пожилого человека предоставляются всем пенсионерам, проживающим на территории соответствующего субъекта. Однако в ряде регионов такая помощь назначается только определенным категориям граждан. Это могут быть люди с низким доходом, одинокие пенсионеры, а также пенсионеры, оказавшиеся в трудной жизненной ситуации. В ряде случаев региональные власти устанавливают возрастные или социальные ограничения для получения выплаты.</w:t>
      </w:r>
    </w:p>
    <w:p w14:paraId="2CCEA145" w14:textId="77777777" w:rsidR="00E85D89" w:rsidRPr="00717579" w:rsidRDefault="00E85D89" w:rsidP="00E85D89">
      <w:r w:rsidRPr="00717579">
        <w:t>Как пенсионеру получить дополнительную выплату</w:t>
      </w:r>
    </w:p>
    <w:p w14:paraId="0E0D9F73" w14:textId="77777777" w:rsidR="00E85D89" w:rsidRPr="00717579" w:rsidRDefault="00E85D89" w:rsidP="00E85D89">
      <w:r w:rsidRPr="00717579">
        <w:t>Обычно разовые выплаты ко Дню пожилого человека предоставляются автоматически - деньги перечисляются на тот же счет, куда поступает пенсия. Это означает, что пенсионерам не нужно предпринимать дополнительных действий для получения такой помощи.</w:t>
      </w:r>
    </w:p>
    <w:p w14:paraId="3BAAA7EA" w14:textId="77777777" w:rsidR="00E85D89" w:rsidRPr="00717579" w:rsidRDefault="00E85D89" w:rsidP="00E85D89">
      <w:r w:rsidRPr="00717579">
        <w:t>Однако в некоторых муниципалитетах для получения разовой выплаты всё же требуется подать заявление. Это можно сделать через многофункциональные центры (МФЦ) или отделения социальной защиты населения. Специалисты этих организаций помогут оформить заявку и разъясняют все условия получения средств.</w:t>
      </w:r>
    </w:p>
    <w:p w14:paraId="1CF88B22" w14:textId="77777777" w:rsidR="00E85D89" w:rsidRPr="00717579" w:rsidRDefault="00E85D89" w:rsidP="00E85D89">
      <w:r w:rsidRPr="00717579">
        <w:t xml:space="preserve">Если региональное решение о выплате принято, деньги обычно поступают накануне праздника - примерно 30 сентября. Начисление средств происходит по базам данных органов социальной защиты, где хранится информация о зарегистрированных пенсионерах, проживающих в регионе. Рекомендуется заранее выяснить детали </w:t>
      </w:r>
      <w:r w:rsidRPr="00717579">
        <w:lastRenderedPageBreak/>
        <w:t>получения выплат до 1 октября, чтобы не пропустить возможность получить дополнительную поддержку.</w:t>
      </w:r>
    </w:p>
    <w:p w14:paraId="05FE6A00" w14:textId="77777777" w:rsidR="00E85D89" w:rsidRPr="00717579" w:rsidRDefault="00E85D89" w:rsidP="00E85D89">
      <w:hyperlink r:id="rId21" w:history="1">
        <w:r w:rsidRPr="00717579">
          <w:rPr>
            <w:rStyle w:val="a3"/>
          </w:rPr>
          <w:t>https://iz.ru/1959161/sofiia-tokareva/vyplaty-pensioneram-1-oktiabria-den-pozhilogo-cheloveka-summa-doplat-spisok-regionov-povyshenie-iiz</w:t>
        </w:r>
      </w:hyperlink>
      <w:r w:rsidRPr="00717579">
        <w:t xml:space="preserve"> </w:t>
      </w:r>
    </w:p>
    <w:p w14:paraId="0C3542E4" w14:textId="77777777" w:rsidR="004D339E" w:rsidRPr="00717579" w:rsidRDefault="004D339E" w:rsidP="004D339E">
      <w:pPr>
        <w:pStyle w:val="2"/>
      </w:pPr>
      <w:bookmarkStart w:id="69" w:name="_Toc209505333"/>
      <w:r w:rsidRPr="00717579">
        <w:t>NEWS.ru, 22.09.2025, Доплаты ко дню пожилого человека: в каких регионах пенсионеры могут получить деньги к 1 октября</w:t>
      </w:r>
      <w:bookmarkEnd w:id="69"/>
    </w:p>
    <w:p w14:paraId="7253E3D7" w14:textId="77777777" w:rsidR="004D339E" w:rsidRPr="00717579" w:rsidRDefault="004D339E" w:rsidP="007D3FFE">
      <w:pPr>
        <w:pStyle w:val="3"/>
      </w:pPr>
      <w:bookmarkStart w:id="70" w:name="_Toc209505334"/>
      <w:r w:rsidRPr="00717579">
        <w:t xml:space="preserve">К Международному дню пожилого человека в нескольких российских регионах пенсионеры получат разовые выплаты. Как пояснил профессор и декан факультета права НИУ ВШЭ Вадим Виноградов изданию </w:t>
      </w:r>
      <w:r w:rsidR="007D3FFE">
        <w:t>«</w:t>
      </w:r>
      <w:r w:rsidRPr="00717579">
        <w:t>Прайм</w:t>
      </w:r>
      <w:r w:rsidR="007D3FFE">
        <w:t>»</w:t>
      </w:r>
      <w:r w:rsidRPr="00717579">
        <w:t>, такие меры не закреплены на федеральном уровне и вводятся по решению местных властей, поэтому сумма и условия различаются от региона к региону.</w:t>
      </w:r>
      <w:bookmarkEnd w:id="70"/>
    </w:p>
    <w:p w14:paraId="1758A618" w14:textId="77777777" w:rsidR="004D339E" w:rsidRPr="00717579" w:rsidRDefault="004D339E" w:rsidP="004D339E">
      <w:r w:rsidRPr="00717579">
        <w:t>Примеры регионов: Челябинская область - 800 гражданам, которым к 1 октября исполнится 55 лет (женщинам) и 60 лет (мужчинам</w:t>
      </w:r>
      <w:proofErr w:type="gramStart"/>
      <w:r w:rsidRPr="00717579">
        <w:t>).Рязанская</w:t>
      </w:r>
      <w:proofErr w:type="gramEnd"/>
      <w:r w:rsidRPr="00717579">
        <w:t xml:space="preserve"> область - 539,24 ежегодно для пенсионеров старше 90 лет, получающих страховую пенсию и проживающих в регионе. Ненецкий автономный округ - 5000 для пенсионеров младше 70 лет при наличии 15 лет стажа в округе и 16 000 для тех, кто старше 70 лет с таким же стажем или проживанием более 20 лет, а также для инвалидов. Дмитровский район Московской области - 500 для неработающих пенсионеров старше 70 лет, зарегистрированных по месту жительства.</w:t>
      </w:r>
    </w:p>
    <w:p w14:paraId="3EE8AB47" w14:textId="77777777" w:rsidR="004D339E" w:rsidRPr="00717579" w:rsidRDefault="004D339E" w:rsidP="004D339E">
      <w:r w:rsidRPr="00717579">
        <w:t>Эксперт советует пенсионерам заранее уточнить возможность получения такой поддержки в своём регионе - для этого можно обратиться в отделение Социального фонда России или МФЦ.</w:t>
      </w:r>
    </w:p>
    <w:p w14:paraId="7EFFA459" w14:textId="77777777" w:rsidR="004D339E" w:rsidRPr="00717579" w:rsidRDefault="004D339E" w:rsidP="004D339E">
      <w:hyperlink r:id="rId22" w:history="1">
        <w:r w:rsidRPr="00717579">
          <w:rPr>
            <w:rStyle w:val="a3"/>
          </w:rPr>
          <w:t>https://news.ru/society/doplaty-ko-dnyu-pozhilogo-cheloveka-v-kakih-regionah-pensionery-mogut-poluchit-dengi-k-1-oktyabrya</w:t>
        </w:r>
      </w:hyperlink>
      <w:r w:rsidRPr="00717579">
        <w:t xml:space="preserve"> </w:t>
      </w:r>
    </w:p>
    <w:p w14:paraId="3050D734" w14:textId="77777777" w:rsidR="004D339E" w:rsidRPr="00717579" w:rsidRDefault="004D339E" w:rsidP="004D339E">
      <w:pPr>
        <w:pStyle w:val="2"/>
      </w:pPr>
      <w:bookmarkStart w:id="71" w:name="_Toc209505335"/>
      <w:r w:rsidRPr="00717579">
        <w:t>Life.ru, 22.09.2025, Россиянам раскрыли, кто может претендовать на две пенсии</w:t>
      </w:r>
      <w:bookmarkEnd w:id="71"/>
    </w:p>
    <w:p w14:paraId="285CBCE2" w14:textId="77777777" w:rsidR="004D339E" w:rsidRPr="00717579" w:rsidRDefault="004D339E" w:rsidP="007D3FFE">
      <w:pPr>
        <w:pStyle w:val="3"/>
      </w:pPr>
      <w:bookmarkStart w:id="72" w:name="_Toc209505336"/>
      <w:r w:rsidRPr="00717579">
        <w:t xml:space="preserve">Лица, получающие пенсионные выплаты от Министерства обороны, МВД, ФСБ и других государственных ведомств, зачастую продолжают работать в гражданском секторе. Такие россияне, как отмечает кандидат экономических наук, доцент Финансового университета при Правительстве РФ Игорь </w:t>
      </w:r>
      <w:proofErr w:type="spellStart"/>
      <w:r w:rsidRPr="00717579">
        <w:t>Балынин</w:t>
      </w:r>
      <w:proofErr w:type="spellEnd"/>
      <w:r w:rsidRPr="00717579">
        <w:t>, имеют право на получение двух пенсий.</w:t>
      </w:r>
      <w:bookmarkEnd w:id="72"/>
    </w:p>
    <w:p w14:paraId="08C6FF86" w14:textId="77777777" w:rsidR="004D339E" w:rsidRPr="00717579" w:rsidRDefault="007D3FFE" w:rsidP="004D339E">
      <w:r>
        <w:t>«</w:t>
      </w:r>
      <w:r w:rsidR="004D339E" w:rsidRPr="00717579">
        <w:t>За них при работе в гражданских организациях уплачиваются страховые взносы, а, соответственно, и формируются пенсионные права на назначение страховой пенсии по старости. Вторая пенсия - страховая - положена им, исходя из соблюдения условий, установленных для её получения. В 2025 году они следующие: 15 лет страхового стажа, 30 индивидуальных пенсионных коэффициентов, достижение общеустановленного пенсионного возраста</w:t>
      </w:r>
      <w:r>
        <w:t>»</w:t>
      </w:r>
      <w:r w:rsidR="004D339E" w:rsidRPr="00717579">
        <w:t xml:space="preserve">, - пояснил специалист в беседе с </w:t>
      </w:r>
      <w:r>
        <w:t>«</w:t>
      </w:r>
      <w:r w:rsidR="004D339E" w:rsidRPr="00717579">
        <w:t>Газетой.ru</w:t>
      </w:r>
      <w:r>
        <w:t>»</w:t>
      </w:r>
      <w:r w:rsidR="004D339E" w:rsidRPr="00717579">
        <w:t>.</w:t>
      </w:r>
    </w:p>
    <w:p w14:paraId="55456DDA" w14:textId="77777777" w:rsidR="004D339E" w:rsidRPr="00717579" w:rsidRDefault="004D339E" w:rsidP="004D339E">
      <w:r w:rsidRPr="00717579">
        <w:lastRenderedPageBreak/>
        <w:t xml:space="preserve">Мужчины, родившиеся в 1962 году, и женщины, родившиеся в 1967 году, при соблюдении определённых условий, смогут оформить страховую пенсию в дополнение к основной в 2026 году (в возрасте 64 и 59 лет соответственно). Для мужчин 1961 года рождения и женщин 1966 года рождения такая возможность появится уже в 2024 году (в 63 и 58 лет соответственно), пояснил </w:t>
      </w:r>
      <w:proofErr w:type="spellStart"/>
      <w:r w:rsidRPr="00717579">
        <w:t>Балынин</w:t>
      </w:r>
      <w:proofErr w:type="spellEnd"/>
      <w:r w:rsidRPr="00717579">
        <w:t>.</w:t>
      </w:r>
    </w:p>
    <w:p w14:paraId="63942A8C" w14:textId="77777777" w:rsidR="004D339E" w:rsidRPr="00717579" w:rsidRDefault="004D339E" w:rsidP="004D339E">
      <w:r w:rsidRPr="00717579">
        <w:t xml:space="preserve">Для реализации права на получение второй страховой пенсии необходимо подать заявление в Социальный фонд России лично, через МФЦ, по почте или воспользоваться </w:t>
      </w:r>
      <w:r w:rsidR="007D3FFE">
        <w:t>«</w:t>
      </w:r>
      <w:r w:rsidRPr="00717579">
        <w:t>Госуслугами</w:t>
      </w:r>
      <w:r w:rsidR="007D3FFE">
        <w:t>»</w:t>
      </w:r>
      <w:r w:rsidRPr="00717579">
        <w:t>. Экономист подчеркнул, что страховая пенсия выплачивается без учёта фиксированной выплаты (в настоящее время составляющей 8907,70 рублей). Он также добавил, что на эту пенсию распространяются все индексации и ежегодная корректировка в августе, проводимая без заявления (при условии продолжения трудовой деятельности после назначения).</w:t>
      </w:r>
    </w:p>
    <w:p w14:paraId="46311B58" w14:textId="77777777" w:rsidR="004D339E" w:rsidRPr="00717579" w:rsidRDefault="004D339E" w:rsidP="004D339E">
      <w:r w:rsidRPr="00717579">
        <w:t>Экономист прогнозирует, что в 2026 году работающие пенсионеры, получающие вторую страховую пенсию, увидят три повышения: в феврале на уровень инфляции 2025 года, в апреле с учётом роста бюджета Социального фонда, и в августе - на основании сформированных индивидуальных пенсионных коэффициентов за 2025 год. При этом пенсии, выплачиваемые по линии силовых ведомств, индексируются по своим правилам, например, в октябре 2025 года они вырастут на 7,6%.</w:t>
      </w:r>
    </w:p>
    <w:p w14:paraId="64F2DAAE" w14:textId="77777777" w:rsidR="004D339E" w:rsidRPr="00717579" w:rsidRDefault="004D339E" w:rsidP="004D339E">
      <w:r w:rsidRPr="00717579">
        <w:t>А ранее Life.ru сообщал, кто сможет получить пенсионные доплаты к 1 октября. По словам специалиста, размер дополнительной поддержки существенно варьируется в зависимости от субъекта. Также россиянам рассказали, как можно увеличить пенсию до 100 тысяч рублей.</w:t>
      </w:r>
    </w:p>
    <w:p w14:paraId="53BC2BA3" w14:textId="77777777" w:rsidR="004D339E" w:rsidRPr="00717579" w:rsidRDefault="004D339E" w:rsidP="004D339E">
      <w:hyperlink r:id="rId23" w:history="1">
        <w:r w:rsidRPr="00717579">
          <w:rPr>
            <w:rStyle w:val="a3"/>
          </w:rPr>
          <w:t>https://life.ru/p/1791681</w:t>
        </w:r>
      </w:hyperlink>
    </w:p>
    <w:p w14:paraId="74E2F1AA" w14:textId="77777777" w:rsidR="004D339E" w:rsidRPr="00717579" w:rsidRDefault="004D339E" w:rsidP="004D339E">
      <w:pPr>
        <w:pStyle w:val="2"/>
      </w:pPr>
      <w:bookmarkStart w:id="73" w:name="_Toc209505337"/>
      <w:proofErr w:type="spellStart"/>
      <w:r w:rsidRPr="00717579">
        <w:t>Аргументы.ру</w:t>
      </w:r>
      <w:proofErr w:type="spellEnd"/>
      <w:r w:rsidRPr="00717579">
        <w:t>, 22.09.2025, С 2026 года в России вводится двухэтапная система индексации пенсий</w:t>
      </w:r>
      <w:bookmarkEnd w:id="73"/>
    </w:p>
    <w:p w14:paraId="415E04B6" w14:textId="77777777" w:rsidR="004D339E" w:rsidRPr="00717579" w:rsidRDefault="004D339E" w:rsidP="007D3FFE">
      <w:pPr>
        <w:pStyle w:val="3"/>
      </w:pPr>
      <w:bookmarkStart w:id="74" w:name="_Toc209505338"/>
      <w:r w:rsidRPr="00717579">
        <w:t>Эта мера призвана решить проблему снижения покупательной способности пенсионных выплат, которая особенно обострилась в последние годы. Пока новая модель не заработала, пенсионеры сталкиваются с отставанием роста пенсий от инфляции, что приводит к обеднению.</w:t>
      </w:r>
      <w:bookmarkEnd w:id="74"/>
    </w:p>
    <w:p w14:paraId="4EE7A0FE" w14:textId="77777777" w:rsidR="004D339E" w:rsidRPr="00717579" w:rsidRDefault="004D339E" w:rsidP="004D339E">
      <w:r w:rsidRPr="00717579">
        <w:t xml:space="preserve">По данным Социального фонда России (СФР), с начала 2025 года средняя пенсия в номинальном выражении увеличилась всего на 350 рублей. За тот же период инфляция превысила 4%. Для реальной компенсации роста цен пенсия должна была бы вырасти почти на 1000 рублей. Этот разрыв </w:t>
      </w:r>
      <w:proofErr w:type="gramStart"/>
      <w:r w:rsidRPr="00717579">
        <w:t>наглядно демонстрирует</w:t>
      </w:r>
      <w:proofErr w:type="gramEnd"/>
      <w:r w:rsidRPr="00717579">
        <w:t>, насколько текущая система индексации не справляется с задачей сохранения реальных доходов пенсионеров.</w:t>
      </w:r>
    </w:p>
    <w:p w14:paraId="2718192D" w14:textId="77777777" w:rsidR="004D339E" w:rsidRPr="00717579" w:rsidRDefault="004D339E" w:rsidP="004D339E">
      <w:r w:rsidRPr="00717579">
        <w:t>Снижение покупательной способности - не единственная проблема. Усиливается и относительное обнищание, то есть уменьшение отношения пенсий к средним зарплатам. Эта тенденция усугубится осенью 2025 года, когда зарплаты и пенсии военных и сотрудников силовых структур будут проиндексированы на 7,6%.</w:t>
      </w:r>
    </w:p>
    <w:p w14:paraId="628A9236" w14:textId="77777777" w:rsidR="004D339E" w:rsidRPr="00717579" w:rsidRDefault="004D339E" w:rsidP="004D339E">
      <w:hyperlink r:id="rId24" w:history="1">
        <w:r w:rsidRPr="00717579">
          <w:rPr>
            <w:rStyle w:val="a3"/>
          </w:rPr>
          <w:t>https://argumenti.ru/society/2025/09/967592</w:t>
        </w:r>
      </w:hyperlink>
      <w:r w:rsidRPr="00717579">
        <w:t xml:space="preserve"> </w:t>
      </w:r>
    </w:p>
    <w:p w14:paraId="79180AAA" w14:textId="77777777" w:rsidR="004D339E" w:rsidRPr="00717579" w:rsidRDefault="004D339E" w:rsidP="004D339E">
      <w:pPr>
        <w:pStyle w:val="2"/>
      </w:pPr>
      <w:bookmarkStart w:id="75" w:name="_Toc209505339"/>
      <w:r w:rsidRPr="00717579">
        <w:lastRenderedPageBreak/>
        <w:t>Новости Москвы, 22.09.2025, Кто может получать две пенсии одновременно: полный список</w:t>
      </w:r>
      <w:bookmarkEnd w:id="75"/>
    </w:p>
    <w:p w14:paraId="2A5E0EED" w14:textId="77777777" w:rsidR="004D339E" w:rsidRPr="00717579" w:rsidRDefault="004D339E" w:rsidP="007D3FFE">
      <w:pPr>
        <w:pStyle w:val="3"/>
      </w:pPr>
      <w:bookmarkStart w:id="76" w:name="_Toc209505340"/>
      <w:r w:rsidRPr="00717579">
        <w:t>В России при достижении определенного возраста каждый получает право на пенсию. Но есть категории граждан, которые могут рассчитывать на две выплаты одновременно. Расскажем обо всех возможностях.</w:t>
      </w:r>
      <w:bookmarkEnd w:id="76"/>
    </w:p>
    <w:p w14:paraId="756F549D" w14:textId="77777777" w:rsidR="004D339E" w:rsidRPr="00717579" w:rsidRDefault="007D3FFE" w:rsidP="004D339E">
      <w:r>
        <w:t>«</w:t>
      </w:r>
      <w:r w:rsidR="004D339E" w:rsidRPr="00717579">
        <w:t>Военные пенсионеры, работавшие еще и на гражданке, при определенных условиях могут получать две пенсии сразу: одну - по линии силовых ведомств, а другую - по линии ПФР. Речь идет о бывших военнослужащих, работниках прокуратуры, Министерства обороны РФ, МВД, ФСБ и ряда других ведомств</w:t>
      </w:r>
      <w:r>
        <w:t>»</w:t>
      </w:r>
      <w:r w:rsidR="004D339E" w:rsidRPr="00717579">
        <w:t>, - сообщается на сайте Социального фонда России.</w:t>
      </w:r>
    </w:p>
    <w:p w14:paraId="4B0E05EB" w14:textId="77777777" w:rsidR="004D339E" w:rsidRPr="00717579" w:rsidRDefault="004D339E" w:rsidP="004D339E">
      <w:r w:rsidRPr="00717579">
        <w:t>Для того чтобы у военного пенсионера возникло право на страховую пенсию по старости, необходимо:</w:t>
      </w:r>
    </w:p>
    <w:p w14:paraId="7405DE03" w14:textId="77777777" w:rsidR="004D339E" w:rsidRPr="00717579" w:rsidRDefault="004D339E" w:rsidP="004D339E">
      <w:r w:rsidRPr="00717579">
        <w:t>достигнуть общеустановленного пенсионного возраста;</w:t>
      </w:r>
    </w:p>
    <w:p w14:paraId="20230A89" w14:textId="77777777" w:rsidR="004D339E" w:rsidRPr="00717579" w:rsidRDefault="004D339E" w:rsidP="004D339E">
      <w:r w:rsidRPr="00717579">
        <w:t>иметь регистрацию в системе обязательного пенсионного страхования, чтобы сведения о начисленных и уплаченных работодателем страховых взносах, а также о периодах работы в гражданских учреждениях отражались на индивидуальном лицевом счете в ПФР;</w:t>
      </w:r>
    </w:p>
    <w:p w14:paraId="7B57DD8B" w14:textId="77777777" w:rsidR="004D339E" w:rsidRPr="00717579" w:rsidRDefault="004D339E" w:rsidP="004D339E">
      <w:r w:rsidRPr="00717579">
        <w:t>иметь стаж работы в гражданских организациях, не учтенный при назначении военной пенсии;</w:t>
      </w:r>
    </w:p>
    <w:p w14:paraId="74DB0B0A" w14:textId="77777777" w:rsidR="004D339E" w:rsidRPr="00717579" w:rsidRDefault="004D339E" w:rsidP="004D339E">
      <w:r w:rsidRPr="00717579">
        <w:t>иметь в наличии требуемую сумму индивидуальных пенсионных коэффициентов.</w:t>
      </w:r>
    </w:p>
    <w:p w14:paraId="12436E0E" w14:textId="77777777" w:rsidR="004D339E" w:rsidRPr="00717579" w:rsidRDefault="004D339E" w:rsidP="004D339E">
      <w:r w:rsidRPr="00717579">
        <w:t>Если соблюдены все вышеуказанные условия, то вы имеете право обратиться с заявлением о назначении страховой пенсии по старости в органы ПФР. Также можно это сделать в электронном виде через личный кабинет на сайте Пенсионного фонда или портале госуслуг.</w:t>
      </w:r>
    </w:p>
    <w:p w14:paraId="3FE1C675" w14:textId="77777777" w:rsidR="004D339E" w:rsidRPr="00717579" w:rsidRDefault="004D339E" w:rsidP="004D339E">
      <w:r w:rsidRPr="00717579">
        <w:t>К заявлению нужно прикрепить справку по месту получения пенсии о периодах службы, работы, учтенных при назначении военной пенсии, а также документы, подтверждающие гражданский стаж (трудовая книжка, трудовой договор).</w:t>
      </w:r>
    </w:p>
    <w:p w14:paraId="53875942" w14:textId="77777777" w:rsidR="004D339E" w:rsidRPr="00717579" w:rsidRDefault="004D339E" w:rsidP="004D339E">
      <w:r w:rsidRPr="00717579">
        <w:t xml:space="preserve">Также по две пенсии могут получать особые категории граждан. Они перечислены в законе </w:t>
      </w:r>
      <w:r w:rsidR="007D3FFE">
        <w:t>«</w:t>
      </w:r>
      <w:r w:rsidRPr="00717579">
        <w:t>О государственном пенсионном обеспечении</w:t>
      </w:r>
      <w:r w:rsidR="007D3FFE">
        <w:t>»</w:t>
      </w:r>
      <w:r w:rsidRPr="00717579">
        <w:t>. Среди них:</w:t>
      </w:r>
    </w:p>
    <w:p w14:paraId="0A782241" w14:textId="77777777" w:rsidR="004D339E" w:rsidRPr="00717579" w:rsidRDefault="004D339E" w:rsidP="004D339E">
      <w:r w:rsidRPr="00717579">
        <w:t>граждане, ставшие инвалидами вследствие военной травмы, - они могут получать пенсию по инвалидности и страховую по старости;</w:t>
      </w:r>
    </w:p>
    <w:p w14:paraId="3DC6D2F5" w14:textId="77777777" w:rsidR="004D339E" w:rsidRPr="00717579" w:rsidRDefault="004D339E" w:rsidP="004D339E">
      <w:r w:rsidRPr="00717579">
        <w:t>участники Великой Отечественной войны (также пенсию по инвалидности и страховую по старости);</w:t>
      </w:r>
    </w:p>
    <w:p w14:paraId="0F97D574" w14:textId="77777777" w:rsidR="004D339E" w:rsidRPr="00717579" w:rsidRDefault="004D339E" w:rsidP="004D339E">
      <w:r w:rsidRPr="00717579">
        <w:t>родители военных-срочников, которые погибли в период прохождения военной службы (или из-за травм, полученных на службе). Для них есть несколько вариантов сразу двух пенсий: например, пенсия по случаю потери кормильца и социальная пенсия;</w:t>
      </w:r>
    </w:p>
    <w:p w14:paraId="4EE46B74" w14:textId="77777777" w:rsidR="004D339E" w:rsidRPr="00717579" w:rsidRDefault="004D339E" w:rsidP="004D339E">
      <w:r w:rsidRPr="00717579">
        <w:t>в аналогичном случае вдовы военных-призывников, которые не вступили в новый брак, и их дети-инвалиды. Например, они могут получать вместе пенсию по случаю потери кормильца и пенсию за выслугу лет (по инвалидности);</w:t>
      </w:r>
    </w:p>
    <w:p w14:paraId="2BFB1057" w14:textId="77777777" w:rsidR="004D339E" w:rsidRPr="00717579" w:rsidRDefault="004D339E" w:rsidP="004D339E">
      <w:r w:rsidRPr="00717579">
        <w:t xml:space="preserve">космонавты. </w:t>
      </w:r>
    </w:p>
    <w:p w14:paraId="59AEB338" w14:textId="77777777" w:rsidR="004D339E" w:rsidRPr="00717579" w:rsidRDefault="004D339E" w:rsidP="004D339E">
      <w:r w:rsidRPr="00717579">
        <w:lastRenderedPageBreak/>
        <w:t xml:space="preserve">Один из вариантов для них </w:t>
      </w:r>
      <w:proofErr w:type="gramStart"/>
      <w:r w:rsidRPr="00717579">
        <w:t>- это</w:t>
      </w:r>
      <w:proofErr w:type="gramEnd"/>
      <w:r w:rsidRPr="00717579">
        <w:t xml:space="preserve"> пенсия за выслугу лет вместе со страховой пенсией по старости.</w:t>
      </w:r>
    </w:p>
    <w:p w14:paraId="1E1E4E7A" w14:textId="77777777" w:rsidR="004D339E" w:rsidRPr="00717579" w:rsidRDefault="004D339E" w:rsidP="004D339E">
      <w:r w:rsidRPr="00717579">
        <w:t>Каждая из них назначается по своим правилам и выплачивается из разных источников: государственная - из федерального бюджета, страховая - через Социальный фонд России. Россиянам необходимо предоставить полный пакет документов, который подтверждает право на каждый вид выплат.</w:t>
      </w:r>
    </w:p>
    <w:p w14:paraId="0BB55DB7" w14:textId="77777777" w:rsidR="004D339E" w:rsidRPr="00717579" w:rsidRDefault="004D339E" w:rsidP="004D339E">
      <w:r w:rsidRPr="00717579">
        <w:t>Помимо этого, существует накопительная пенсия. Она выплачивается независимо от других. Главное, чтобы человек участвовал в программе и имел соответствующие накопления.</w:t>
      </w:r>
    </w:p>
    <w:p w14:paraId="47D8DC38" w14:textId="77777777" w:rsidR="004D339E" w:rsidRPr="00717579" w:rsidRDefault="004D339E" w:rsidP="004D339E">
      <w:r w:rsidRPr="00717579">
        <w:t>К ней же относится и корпоративная пенсия. В ее формировании обычно участвуют сотрудник и работодатель. Они вместе делают накопления, из которых работник, достигнув определенного возраста, сможет получить дополнительные выплаты в старости.</w:t>
      </w:r>
    </w:p>
    <w:p w14:paraId="658526A9" w14:textId="77777777" w:rsidR="004D339E" w:rsidRPr="00717579" w:rsidRDefault="004D339E" w:rsidP="004D339E">
      <w:r w:rsidRPr="00717579">
        <w:t>Для остальных граждан сохраняется общее правило. При наличии права на несколько видов пенсий назначается одна - по выбору получателя.</w:t>
      </w:r>
    </w:p>
    <w:p w14:paraId="402904D3" w14:textId="77777777" w:rsidR="004D339E" w:rsidRPr="00717579" w:rsidRDefault="004D339E" w:rsidP="004D339E">
      <w:hyperlink r:id="rId25" w:history="1">
        <w:r w:rsidRPr="00717579">
          <w:rPr>
            <w:rStyle w:val="a3"/>
          </w:rPr>
          <w:t>https://msk1.ru/text/economics/2025/09/22/76039619/</w:t>
        </w:r>
      </w:hyperlink>
      <w:r w:rsidRPr="00717579">
        <w:t xml:space="preserve"> </w:t>
      </w:r>
    </w:p>
    <w:p w14:paraId="00AAEDEB" w14:textId="77777777" w:rsidR="004D339E" w:rsidRPr="00717579" w:rsidRDefault="004D339E" w:rsidP="004D339E">
      <w:pPr>
        <w:pStyle w:val="2"/>
      </w:pPr>
      <w:bookmarkStart w:id="77" w:name="_Toc209505341"/>
      <w:r w:rsidRPr="00717579">
        <w:t>АиФ, 22.09.2025, Кто получит доплаты к пенсиям ко Дню пожилого человека?</w:t>
      </w:r>
      <w:bookmarkEnd w:id="77"/>
    </w:p>
    <w:p w14:paraId="38760CFD" w14:textId="77777777" w:rsidR="004D339E" w:rsidRPr="00717579" w:rsidRDefault="004D339E" w:rsidP="007D3FFE">
      <w:pPr>
        <w:pStyle w:val="3"/>
      </w:pPr>
      <w:bookmarkStart w:id="78" w:name="_Toc209505342"/>
      <w:r w:rsidRPr="00717579">
        <w:t>К празднованию Международного дня пожилого человека 1 октября в ряде регионов страны предусмотрена специальная доплата для лиц пенсионного возраста. Кому положена дополнительная материальная поддержка - читайте в справке aif.ru.</w:t>
      </w:r>
      <w:bookmarkEnd w:id="78"/>
    </w:p>
    <w:p w14:paraId="23DD1DBB" w14:textId="77777777" w:rsidR="004D339E" w:rsidRPr="00717579" w:rsidRDefault="004D339E" w:rsidP="004D339E">
      <w:r w:rsidRPr="00717579">
        <w:t>Кому положены доплаты к пенсиям ко Дню пожилого человека?</w:t>
      </w:r>
    </w:p>
    <w:p w14:paraId="74CA4960" w14:textId="77777777" w:rsidR="004D339E" w:rsidRPr="00717579" w:rsidRDefault="004D339E" w:rsidP="004D339E">
      <w:r w:rsidRPr="00717579">
        <w:t xml:space="preserve">В отличие от фиксированных федеральных выплат, эти доплаты носят региональный характер, и их размер и условия полностью зависят от решений местных властей. Единого для всей России пособия ко Дню пожилого человека не существует. Это означает, что сумма, категории получателей и даже сам факт наличия выплаты различаются в зависимости от субъекта РФ или даже отдельного муниципалитета, пояснил агентству </w:t>
      </w:r>
      <w:r w:rsidR="007D3FFE">
        <w:t>«</w:t>
      </w:r>
      <w:r w:rsidRPr="00717579">
        <w:t>Прайм</w:t>
      </w:r>
      <w:r w:rsidR="007D3FFE">
        <w:t>»</w:t>
      </w:r>
      <w:r w:rsidRPr="00717579">
        <w:t xml:space="preserve"> профессор, декан факультета права НИУ ВШЭ Вадим Виноградов.</w:t>
      </w:r>
    </w:p>
    <w:p w14:paraId="0F6DDBCB" w14:textId="77777777" w:rsidR="004D339E" w:rsidRPr="00717579" w:rsidRDefault="004D339E" w:rsidP="004D339E">
      <w:r w:rsidRPr="00717579">
        <w:t>В каких регионах пенсионеры получат доплату к пенсии ко Дню пожилого человека?</w:t>
      </w:r>
    </w:p>
    <w:p w14:paraId="0495AE3A" w14:textId="77777777" w:rsidR="004D339E" w:rsidRPr="00717579" w:rsidRDefault="004D339E" w:rsidP="004D339E">
      <w:r w:rsidRPr="00717579">
        <w:t>Челябинская область. Единовременная выплата в размере 800 рублей предназначена для женщин, достигших 55 лет, и мужчин от 60 лет на 1 октября 2025 года.</w:t>
      </w:r>
    </w:p>
    <w:p w14:paraId="7D499260" w14:textId="77777777" w:rsidR="004D339E" w:rsidRPr="00717579" w:rsidRDefault="004D339E" w:rsidP="004D339E">
      <w:r w:rsidRPr="00717579">
        <w:t>Рязанская область. Здесь поддержка адресована самым старшим гражданам. Ежегодная выплата в 539,24 рубля предусмотрена для пенсионеров старше 90 лет, получающих страховую пенсию по старости и постоянно проживающих в регионе.</w:t>
      </w:r>
    </w:p>
    <w:p w14:paraId="0A816CA2" w14:textId="77777777" w:rsidR="004D339E" w:rsidRPr="00717579" w:rsidRDefault="004D339E" w:rsidP="004D339E">
      <w:r w:rsidRPr="00717579">
        <w:t>Ненецкий автономный округ. В этом субъекте действует одна из самых существенных поддержек: 5 тысяч рублей - для пенсионеров до 70 лет, имеющих не менее 15 лет трудового стажа в округе; 16 тысяч рублей - для тех, кому исполнилось 70 лет и при этом есть необходимый стаж (15 лет) или срок проживания в НАО (20 лет), а также для пенсионеров-инвалидов.</w:t>
      </w:r>
    </w:p>
    <w:p w14:paraId="22312ACA" w14:textId="77777777" w:rsidR="004D339E" w:rsidRPr="00717579" w:rsidRDefault="004D339E" w:rsidP="004D339E">
      <w:r w:rsidRPr="00717579">
        <w:lastRenderedPageBreak/>
        <w:t>Поддержка может устанавливаться и на уровне районов. Например, в Дмитровском районе Московской области неработающим жителям старше 70 лет, зарегистрированным на его территории, выплачивается 500 рублей, уточнил эксперт.</w:t>
      </w:r>
    </w:p>
    <w:p w14:paraId="53435A1A" w14:textId="77777777" w:rsidR="004D339E" w:rsidRPr="00717579" w:rsidRDefault="004D339E" w:rsidP="004D339E">
      <w:r w:rsidRPr="00717579">
        <w:t>Чтобы узнать о возможности получения выплаты, пенсионерам необходимо обратиться в отделение Социального фонда или МФЦ своего региона и выяснить, нужно ли подавать заявление.</w:t>
      </w:r>
    </w:p>
    <w:p w14:paraId="59E485AA" w14:textId="77777777" w:rsidR="004D339E" w:rsidRPr="00717579" w:rsidRDefault="004D339E" w:rsidP="004D339E">
      <w:hyperlink r:id="rId26" w:history="1">
        <w:r w:rsidRPr="00717579">
          <w:rPr>
            <w:rStyle w:val="a3"/>
          </w:rPr>
          <w:t>https://aif.ru/money/mymoney/kto-poluchit-doplaty-k-pensiyam-ko-dnyu-pozhilogo-cheloveka</w:t>
        </w:r>
      </w:hyperlink>
    </w:p>
    <w:p w14:paraId="2EE8AC04" w14:textId="77777777" w:rsidR="00A22F59" w:rsidRPr="00717579" w:rsidRDefault="00A22F59" w:rsidP="00A22F59">
      <w:pPr>
        <w:pStyle w:val="2"/>
      </w:pPr>
      <w:bookmarkStart w:id="79" w:name="_Toc209505343"/>
      <w:r w:rsidRPr="00717579">
        <w:t>АиФ, 22.09.2025, Вам добавка. эксперт Ревзин напомнил, кому повысят пенсии с 1 октября</w:t>
      </w:r>
      <w:bookmarkEnd w:id="79"/>
    </w:p>
    <w:p w14:paraId="2F1BE674" w14:textId="77777777" w:rsidR="00A22F59" w:rsidRPr="00717579" w:rsidRDefault="00A22F59" w:rsidP="007D3FFE">
      <w:pPr>
        <w:pStyle w:val="3"/>
      </w:pPr>
      <w:bookmarkStart w:id="80" w:name="_Toc209505344"/>
      <w:r w:rsidRPr="00717579">
        <w:t>Военные пенсии с 1 октября проиндексируют на 7,6%. Это коснется бывших сотрудников Минобороны, Росгвардии, военных и силовых структур. Кроме того, увеличатся пенсии у получающих выплаты за выслугу лет и по потере кормильца, а также инвалидов, если эти льготы назначены по военной линии, напомнил aif.ru адвокат Виталий Ревзин.</w:t>
      </w:r>
      <w:bookmarkEnd w:id="80"/>
    </w:p>
    <w:p w14:paraId="5C64B12D" w14:textId="77777777" w:rsidR="00A22F59" w:rsidRPr="00717579" w:rsidRDefault="00A22F59" w:rsidP="00A22F59">
      <w:r w:rsidRPr="00717579">
        <w:t>Увеличение пенсионных выплат следует из постановления правительства, по которому с 1 октября на 7,6% повышается денежное довольствие военнослужащих. По последним оценкам, в России проживает более 2,7 млн военных пенсионеров.</w:t>
      </w:r>
    </w:p>
    <w:p w14:paraId="1DEDFEAA" w14:textId="77777777" w:rsidR="00A22F59" w:rsidRPr="00717579" w:rsidRDefault="00A22F59" w:rsidP="00A22F59">
      <w:r w:rsidRPr="00717579">
        <w:t>Кому повысят пенсии?</w:t>
      </w:r>
    </w:p>
    <w:p w14:paraId="4E4F8823" w14:textId="77777777" w:rsidR="00A22F59" w:rsidRPr="00717579" w:rsidRDefault="007D3FFE" w:rsidP="00A22F59">
      <w:r>
        <w:t>«</w:t>
      </w:r>
      <w:r w:rsidR="00A22F59" w:rsidRPr="00717579">
        <w:t>Изменения коснутся всех, кто получает пенсию за выслугу лет - то есть, бывших сотрудников Минобороны, Росгвардии, МВД, МЧС, силовиков, - перечисляет Ревзин. - Даже если ведомство упразднено, пенсию будут выплачивать всем, кто в нем служил. Напомню, что выплаты по выслуге лет назначают также тем, кто трудился в гражданских структурах, но у них при этом сохранялся статус военной службы. Кроме того, увеличатся пенсии у получающих выплаты по потере кормильца, а также инвалидов, если эти льготы назначены по военной линии</w:t>
      </w:r>
      <w:r>
        <w:t>»</w:t>
      </w:r>
      <w:r w:rsidR="00A22F59" w:rsidRPr="00717579">
        <w:t>.</w:t>
      </w:r>
    </w:p>
    <w:p w14:paraId="5C269263" w14:textId="77777777" w:rsidR="00A22F59" w:rsidRPr="00717579" w:rsidRDefault="00A22F59" w:rsidP="00A22F59">
      <w:r w:rsidRPr="00717579">
        <w:t>В военный стаж засчитывают не только время самой службы, отмечает эксперт. Например, сюда же относят время, которое человек был в плену, если он оказался там не по своей воле, а также периоды нахождения в тюрьме или репрессий, если обвинение позже было снято, или человека реабилитировали. В разных случаях стаж рассчитывается по-разному: например, тем, кто во время Великой Отечественной войны служил в штрафных частях Красной армии, один месяц службы засчитают сразу за полгода.</w:t>
      </w:r>
    </w:p>
    <w:p w14:paraId="4ECABA7A" w14:textId="77777777" w:rsidR="00A22F59" w:rsidRPr="00717579" w:rsidRDefault="00A22F59" w:rsidP="00A22F59">
      <w:r w:rsidRPr="00717579">
        <w:t>На сколько повысят пенсии?</w:t>
      </w:r>
    </w:p>
    <w:p w14:paraId="5260C458" w14:textId="77777777" w:rsidR="00A22F59" w:rsidRPr="00717579" w:rsidRDefault="00A22F59" w:rsidP="00A22F59">
      <w:r w:rsidRPr="00717579">
        <w:t xml:space="preserve">В 2025 году военная пенсия в России в среднем составляла </w:t>
      </w:r>
      <w:proofErr w:type="gramStart"/>
      <w:r w:rsidRPr="00717579">
        <w:t>43-45</w:t>
      </w:r>
      <w:proofErr w:type="gramEnd"/>
      <w:r w:rsidRPr="00717579">
        <w:t xml:space="preserve"> тыс. руб. Ее размер рассчитывают индивидуально для каждого пенсионера, она зависит от стажа, звания, должности, коэффициента, различных надбавок. От довольствия также зависят пенсии для тех, кто получил во время службы травму, и для тех, кто потерял на службе кормильца.</w:t>
      </w:r>
    </w:p>
    <w:p w14:paraId="65593EA1" w14:textId="77777777" w:rsidR="00A22F59" w:rsidRPr="00717579" w:rsidRDefault="00A22F59" w:rsidP="00A22F59">
      <w:r w:rsidRPr="00717579">
        <w:t xml:space="preserve">Изначально размер пенсий должны были увеличить на 4,5%, однако затем в Минобороны выступили с предложением увеличить их на 7,6%. После индексации </w:t>
      </w:r>
      <w:r w:rsidRPr="00717579">
        <w:lastRenderedPageBreak/>
        <w:t xml:space="preserve">выплата составит </w:t>
      </w:r>
      <w:proofErr w:type="gramStart"/>
      <w:r w:rsidRPr="00717579">
        <w:t>46,2-48,4</w:t>
      </w:r>
      <w:proofErr w:type="gramEnd"/>
      <w:r w:rsidRPr="00717579">
        <w:t xml:space="preserve"> тыс. руб. Получается, в среднем пенсии увеличатся на 3 тыс. руб. Рассчитать точный размер пенсии можно, например, на онлайн-калькуляторе.</w:t>
      </w:r>
    </w:p>
    <w:p w14:paraId="2BC49E73" w14:textId="77777777" w:rsidR="00A22F59" w:rsidRPr="00717579" w:rsidRDefault="00A22F59" w:rsidP="00A22F59">
      <w:r w:rsidRPr="00717579">
        <w:t>Куда обратиться за перерасчетом пенсии?</w:t>
      </w:r>
    </w:p>
    <w:p w14:paraId="30FF7433" w14:textId="77777777" w:rsidR="00A22F59" w:rsidRPr="00717579" w:rsidRDefault="00A22F59" w:rsidP="00A22F59">
      <w:r w:rsidRPr="00717579">
        <w:t>Обращаться за перерасчетом не нужно, его произведут автоматически, говорит Ревзин. А вот тем военнослужащим, кто только выходит на заслуженный отдых, нужно подать рапорт об увольнении. После этого пенсию оформят по месту службы - например, в Росгвардии, МВД или ФСИН.</w:t>
      </w:r>
    </w:p>
    <w:p w14:paraId="53199ADF" w14:textId="77777777" w:rsidR="00A22F59" w:rsidRPr="00717579" w:rsidRDefault="00A22F59" w:rsidP="00A22F59">
      <w:r w:rsidRPr="00717579">
        <w:t>Какие еще существуют выплаты для пенсионеров?</w:t>
      </w:r>
    </w:p>
    <w:p w14:paraId="18574EC1" w14:textId="77777777" w:rsidR="00A22F59" w:rsidRPr="00717579" w:rsidRDefault="00A22F59" w:rsidP="00A22F59">
      <w:r w:rsidRPr="00717579">
        <w:t>С 1 октября пенсии также удвоят тем, кому исполнится 80 лет, напоминает эксперт, поэтому юбиляры смогут получать на 8907,7 руб. больше. Такие же выплаты положены и тем, кому в октябре установят первую группу инвалидности.</w:t>
      </w:r>
    </w:p>
    <w:p w14:paraId="6875119C" w14:textId="77777777" w:rsidR="00A22F59" w:rsidRPr="00717579" w:rsidRDefault="007D3FFE" w:rsidP="00A22F59">
      <w:r>
        <w:t>«</w:t>
      </w:r>
      <w:r w:rsidR="00A22F59" w:rsidRPr="00717579">
        <w:t>Кроме того, ко Дню пожилого человека, который отмечается 1 октября, в некоторых регионах существуют специальные выплаты, - добавляет Ревзин. - Например, в Челябинской области по 800 руб. выплатят женщинам, которым исполнилось 55 лет, и мужчинам, которым уже есть 60 лет. В ЯНАО мужчинам старше 60 и женщинам старше 55 выплатят по 1122 руб. В Приморье каждому пенсионеру положена разовая выплата в размере 1 тыс. рублей</w:t>
      </w:r>
      <w:r>
        <w:t>»</w:t>
      </w:r>
      <w:r w:rsidR="00A22F59" w:rsidRPr="00717579">
        <w:t>.</w:t>
      </w:r>
    </w:p>
    <w:p w14:paraId="6E318328" w14:textId="77777777" w:rsidR="00A22F59" w:rsidRPr="00717579" w:rsidRDefault="00A22F59" w:rsidP="00A22F59">
      <w:r w:rsidRPr="00717579">
        <w:t xml:space="preserve">Чтобы узнать, существуют ли в вашем регионе подобные выплаты, эксперт советует обратиться в региональное отделение </w:t>
      </w:r>
      <w:proofErr w:type="spellStart"/>
      <w:r w:rsidRPr="00717579">
        <w:t>Соцфонда</w:t>
      </w:r>
      <w:proofErr w:type="spellEnd"/>
      <w:r w:rsidRPr="00717579">
        <w:t xml:space="preserve"> или МФЦ. Возможно, для этого даже не нужно будет подавать заявление, и деньги начислят автоматически.</w:t>
      </w:r>
    </w:p>
    <w:p w14:paraId="7C818E89" w14:textId="77777777" w:rsidR="00A22F59" w:rsidRPr="00717579" w:rsidRDefault="00A22F59" w:rsidP="00A22F59">
      <w:hyperlink r:id="rId27" w:history="1">
        <w:r w:rsidRPr="00717579">
          <w:rPr>
            <w:rStyle w:val="a3"/>
          </w:rPr>
          <w:t>https://aif.ru/money/mymoney/vam-dobavka-ekspert-revzin-napomnil-komu-povysyat-pensii-s-1-oktyabrya</w:t>
        </w:r>
      </w:hyperlink>
      <w:r w:rsidRPr="00717579">
        <w:t xml:space="preserve"> </w:t>
      </w:r>
    </w:p>
    <w:p w14:paraId="11462B76" w14:textId="77777777" w:rsidR="00A32203" w:rsidRPr="00717579" w:rsidRDefault="00A32203" w:rsidP="00A32203">
      <w:pPr>
        <w:pStyle w:val="2"/>
      </w:pPr>
      <w:bookmarkStart w:id="81" w:name="_Toc209505345"/>
      <w:r w:rsidRPr="00717579">
        <w:t xml:space="preserve">360.ru, 22.09.2025, </w:t>
      </w:r>
      <w:r w:rsidR="007D3FFE">
        <w:t>«</w:t>
      </w:r>
      <w:r w:rsidRPr="00717579">
        <w:t>Материнское тунеядство</w:t>
      </w:r>
      <w:r w:rsidR="007D3FFE">
        <w:t>»</w:t>
      </w:r>
      <w:r w:rsidRPr="00717579">
        <w:t xml:space="preserve"> или нет? Как многодетным россиянкам начисляют пенсии</w:t>
      </w:r>
      <w:bookmarkEnd w:id="81"/>
    </w:p>
    <w:p w14:paraId="4BFE13ED" w14:textId="77777777" w:rsidR="00A32203" w:rsidRPr="00717579" w:rsidRDefault="00A32203" w:rsidP="007D3FFE">
      <w:pPr>
        <w:pStyle w:val="3"/>
      </w:pPr>
      <w:bookmarkStart w:id="82" w:name="_Toc209505346"/>
      <w:r w:rsidRPr="00717579">
        <w:t xml:space="preserve">Социальная политика России на сегодняшний день сформирована таким образом, что бездетным гражданам живется легче, заявил Алексей Живов. По мнению военкора, о росте демографии в стране можно даже не мечтать до тех пор, пока система пенсионных накоплений и отчислений не перестроится коренным образом. Тезис о </w:t>
      </w:r>
      <w:r w:rsidR="007D3FFE">
        <w:t>«</w:t>
      </w:r>
      <w:r w:rsidRPr="00717579">
        <w:t>материнском тунеядстве</w:t>
      </w:r>
      <w:r w:rsidR="007D3FFE">
        <w:t>»</w:t>
      </w:r>
      <w:r w:rsidRPr="00717579">
        <w:t xml:space="preserve"> прозвучал громко, но как все обстоит на самом деле?</w:t>
      </w:r>
      <w:bookmarkEnd w:id="82"/>
    </w:p>
    <w:p w14:paraId="6D4F3E91" w14:textId="77777777" w:rsidR="00A32203" w:rsidRPr="00717579" w:rsidRDefault="00A32203" w:rsidP="00A32203">
      <w:r w:rsidRPr="00717579">
        <w:t>На что рассчитывать матери на пенсии</w:t>
      </w:r>
    </w:p>
    <w:p w14:paraId="142027DB" w14:textId="77777777" w:rsidR="00A32203" w:rsidRPr="00717579" w:rsidRDefault="00A32203" w:rsidP="00A32203">
      <w:r w:rsidRPr="00717579">
        <w:t xml:space="preserve">Большой пост о демографии и пенсиях Живов опубликовал в своем Telegram-канале. Военкор справедливо заметил, что женщине, которая хочет </w:t>
      </w:r>
      <w:r w:rsidR="007D3FFE">
        <w:t>«</w:t>
      </w:r>
      <w:r w:rsidRPr="00717579">
        <w:t>качественно воспитывать</w:t>
      </w:r>
      <w:r w:rsidR="007D3FFE">
        <w:t>»</w:t>
      </w:r>
      <w:r w:rsidRPr="00717579">
        <w:t xml:space="preserve"> двух и более детей, надо работать дома.</w:t>
      </w:r>
    </w:p>
    <w:p w14:paraId="30A5B4AE" w14:textId="77777777" w:rsidR="00A32203" w:rsidRPr="00717579" w:rsidRDefault="007D3FFE" w:rsidP="00A32203">
      <w:r>
        <w:t>«</w:t>
      </w:r>
      <w:r w:rsidR="00A32203" w:rsidRPr="00717579">
        <w:t>Максимум она может позволить себе удаленку какую-то. Есть, конечно, суперженщины, что справляются и с работой, и с пятью детьми, но это скорее исключение из правил</w:t>
      </w:r>
      <w:r>
        <w:t>»</w:t>
      </w:r>
      <w:r w:rsidR="00A32203" w:rsidRPr="00717579">
        <w:t>, — пояснил он.</w:t>
      </w:r>
    </w:p>
    <w:p w14:paraId="601152EC" w14:textId="77777777" w:rsidR="00A32203" w:rsidRPr="00717579" w:rsidRDefault="00A32203" w:rsidP="00A32203">
      <w:r w:rsidRPr="00717579">
        <w:t xml:space="preserve">При этом, если женщина занимается домашним хозяйством, во время выхода на пенсию она, по убеждению публициста, сможет </w:t>
      </w:r>
      <w:r w:rsidR="007D3FFE">
        <w:t>«</w:t>
      </w:r>
      <w:r w:rsidRPr="00717579">
        <w:t>рассчитывать на самую мизерную социальную пенсию как тунеядка</w:t>
      </w:r>
      <w:r w:rsidR="007D3FFE">
        <w:t>»</w:t>
      </w:r>
      <w:r w:rsidRPr="00717579">
        <w:t xml:space="preserve"> и на накопления и трудовой стаж супруга.</w:t>
      </w:r>
    </w:p>
    <w:p w14:paraId="13A70E2A" w14:textId="77777777" w:rsidR="00A32203" w:rsidRPr="00717579" w:rsidRDefault="00A32203" w:rsidP="00A32203">
      <w:r w:rsidRPr="00717579">
        <w:lastRenderedPageBreak/>
        <w:t>У нас вся система законов сформулирована так, чтобы бездетным в России жить было легче, комфортнее и веселее. А у матери-домохозяйки пенсии почти не будет. Она же с точки зрения государства не работала.</w:t>
      </w:r>
    </w:p>
    <w:p w14:paraId="0AD7205A" w14:textId="77777777" w:rsidR="00A32203" w:rsidRPr="00717579" w:rsidRDefault="007D3FFE" w:rsidP="00A32203">
      <w:r>
        <w:t>«</w:t>
      </w:r>
      <w:r w:rsidR="00A32203" w:rsidRPr="00717579">
        <w:t>Без коренной перестройки системы пенсионных накоплений и отчислений никакого роста демографии мы никогда не добьемся. Семья с детьми в России — экономически нецелесообразное предприятие! Была и останется по сей день. И государство даже не смотрит в эту сторону</w:t>
      </w:r>
      <w:r>
        <w:t>»</w:t>
      </w:r>
      <w:r w:rsidR="00A32203" w:rsidRPr="00717579">
        <w:t>, — посетовал Живов.</w:t>
      </w:r>
    </w:p>
    <w:p w14:paraId="7A00CDEC" w14:textId="77777777" w:rsidR="00A32203" w:rsidRPr="00717579" w:rsidRDefault="00A32203" w:rsidP="00A32203">
      <w:r w:rsidRPr="00717579">
        <w:t xml:space="preserve">По мнению военкора, сейчас приоритеты расставлены совсем не верно — деньги идут </w:t>
      </w:r>
      <w:proofErr w:type="gramStart"/>
      <w:r w:rsidRPr="00717579">
        <w:t>на  поддержку</w:t>
      </w:r>
      <w:proofErr w:type="gramEnd"/>
      <w:r w:rsidRPr="00717579">
        <w:t xml:space="preserve"> малоимущих и раздачу </w:t>
      </w:r>
      <w:r w:rsidR="007D3FFE">
        <w:t>«</w:t>
      </w:r>
      <w:r w:rsidRPr="00717579">
        <w:t>прочих мизерных подачек</w:t>
      </w:r>
      <w:r w:rsidR="007D3FFE">
        <w:t>»</w:t>
      </w:r>
      <w:r w:rsidRPr="00717579">
        <w:t>, а следовало бы, как считает он, законодательно, на уровне разницы в налогах и расходах, закрепить приоритет семьи и совместного хозяйствования.</w:t>
      </w:r>
    </w:p>
    <w:p w14:paraId="0BE8BD8A" w14:textId="77777777" w:rsidR="00A32203" w:rsidRPr="00717579" w:rsidRDefault="00A32203" w:rsidP="00A32203">
      <w:r w:rsidRPr="00717579">
        <w:t>Как начисляют пенсионные баллы россиянкам с детьми</w:t>
      </w:r>
    </w:p>
    <w:p w14:paraId="7ABC12B3" w14:textId="77777777" w:rsidR="00A32203" w:rsidRPr="00717579" w:rsidRDefault="00A32203" w:rsidP="00A32203">
      <w:r w:rsidRPr="00717579">
        <w:t xml:space="preserve">Член комитета Госдумы по труду, социальной политике и делам ветеранов Светлана Бессараб с Живовым не согласилась, предположив, что </w:t>
      </w:r>
      <w:r w:rsidR="007D3FFE">
        <w:t>«</w:t>
      </w:r>
      <w:r w:rsidRPr="00717579">
        <w:t>у коллеги, вероятно, были какие-то устаревшие данные</w:t>
      </w:r>
      <w:r w:rsidR="007D3FFE">
        <w:t>»</w:t>
      </w:r>
      <w:r w:rsidRPr="00717579">
        <w:t>.</w:t>
      </w:r>
    </w:p>
    <w:p w14:paraId="1C264661" w14:textId="77777777" w:rsidR="00A32203" w:rsidRPr="00717579" w:rsidRDefault="007D3FFE" w:rsidP="00A32203">
      <w:r>
        <w:t>«</w:t>
      </w:r>
      <w:r w:rsidR="00A32203" w:rsidRPr="00717579">
        <w:t>Во-первых, мы уже работаем над тем, чтобы работать мамой, скажем так, было престижно. И прежде всего хочу обратить ваше внимание, что сейчас готовится ко второму и окончательному, третьему чтению законопроект, по которому работать многодетной мамой будет действительно выгодно</w:t>
      </w:r>
      <w:r>
        <w:t>»</w:t>
      </w:r>
      <w:r w:rsidR="00A32203" w:rsidRPr="00717579">
        <w:t>, — подчеркнула парламентарий в беседе с 360.ru.</w:t>
      </w:r>
    </w:p>
    <w:p w14:paraId="0366B9B4" w14:textId="77777777" w:rsidR="00A32203" w:rsidRPr="00717579" w:rsidRDefault="00A32203" w:rsidP="00A32203">
      <w:proofErr w:type="gramStart"/>
      <w:r w:rsidRPr="00717579">
        <w:t>На сегодняшний день,</w:t>
      </w:r>
      <w:proofErr w:type="gramEnd"/>
      <w:r w:rsidRPr="00717579">
        <w:t xml:space="preserve"> продолжила Бессараб, по уходу за ребенком индивидуальный пенсионный коэффициент начисляется следующим образом:</w:t>
      </w:r>
    </w:p>
    <w:p w14:paraId="16EEE64A" w14:textId="77777777" w:rsidR="00A32203" w:rsidRPr="00717579" w:rsidRDefault="00A32203" w:rsidP="00A32203">
      <w:r w:rsidRPr="00717579">
        <w:t xml:space="preserve">    за первого ребенка — 1,8 балла в год;</w:t>
      </w:r>
    </w:p>
    <w:p w14:paraId="66056BB0" w14:textId="77777777" w:rsidR="00A32203" w:rsidRPr="00717579" w:rsidRDefault="00A32203" w:rsidP="00A32203">
      <w:r w:rsidRPr="00717579">
        <w:t xml:space="preserve">    за второго ребенка — 3,6 балла;</w:t>
      </w:r>
    </w:p>
    <w:p w14:paraId="790131B9" w14:textId="77777777" w:rsidR="00A32203" w:rsidRPr="00717579" w:rsidRDefault="00A32203" w:rsidP="00A32203">
      <w:r w:rsidRPr="00717579">
        <w:t xml:space="preserve">    за третьего и последующих — 5,4 балла.</w:t>
      </w:r>
    </w:p>
    <w:p w14:paraId="3DDD90E6" w14:textId="77777777" w:rsidR="00A32203" w:rsidRPr="00717579" w:rsidRDefault="007D3FFE" w:rsidP="00A32203">
      <w:r>
        <w:t>«</w:t>
      </w:r>
      <w:r w:rsidR="00A32203" w:rsidRPr="00717579">
        <w:t>И просто для сравнения: сегодня среднестатистическая зарплата составляет 100 тысяч рублей. Если мы сравниваем среднестатистическую зарплату и работу мамы по уходу за третьим и последующими детками, то у нас ИПК примерно складывается таким образом: четыре для средней статистической зарплаты и примерно пять (5,4) для мамы</w:t>
      </w:r>
      <w:r>
        <w:t>»</w:t>
      </w:r>
      <w:r w:rsidR="00A32203" w:rsidRPr="00717579">
        <w:t>, — указала собеседница 360.ru.</w:t>
      </w:r>
    </w:p>
    <w:p w14:paraId="780CA9C8" w14:textId="77777777" w:rsidR="00A32203" w:rsidRPr="00717579" w:rsidRDefault="00A32203" w:rsidP="00A32203">
      <w:r w:rsidRPr="00717579">
        <w:t>То есть мамой работать сегодня престижно и достаточно выгодно. Но опять-таки мамой троих и более детей. То есть если женщина решила посвятить себя семье и хозяйству, то, на мой взгляд, лучшего придумать сложно.</w:t>
      </w:r>
    </w:p>
    <w:p w14:paraId="18DA62E2" w14:textId="77777777" w:rsidR="00A32203" w:rsidRPr="00717579" w:rsidRDefault="00A32203" w:rsidP="00A32203">
      <w:r w:rsidRPr="00717579">
        <w:t>Отдельно депутат обратила внимание, что лучшим вариантом будет, если у женщины будет хотя бы небольшой трудовой стаж, то есть чтобы она ушла в декрет, будучи в трудовых отношениях.</w:t>
      </w:r>
    </w:p>
    <w:p w14:paraId="0D102A15" w14:textId="77777777" w:rsidR="00A32203" w:rsidRPr="00717579" w:rsidRDefault="00A32203" w:rsidP="00A32203">
      <w:r w:rsidRPr="00717579">
        <w:t>При таком сценарии, по словам Бессараб, мать может, уже не выходя на работу, набрать себе баллов для того, чтобы выйти на пенсию и получить стаж только по уходу за ребенком.</w:t>
      </w:r>
    </w:p>
    <w:p w14:paraId="402B2106" w14:textId="77777777" w:rsidR="00A32203" w:rsidRPr="00717579" w:rsidRDefault="007D3FFE" w:rsidP="00A32203">
      <w:r>
        <w:t>«</w:t>
      </w:r>
      <w:r w:rsidR="00A32203" w:rsidRPr="00717579">
        <w:t xml:space="preserve">Мы сейчас снимаем ограничение в шесть лет нестрахового периода для зачисления в страховой стаж. Женщина может хоть 15 лет работать, сидя дома и ухаживая за детьми. </w:t>
      </w:r>
      <w:r w:rsidR="00A32203" w:rsidRPr="00717579">
        <w:lastRenderedPageBreak/>
        <w:t>Поэтому я не соглашусь с утверждением, что мамой работать невыгодно. Это выгоднее, чем среднюю зарплату получать даже</w:t>
      </w:r>
      <w:r>
        <w:t>»</w:t>
      </w:r>
      <w:r w:rsidR="00A32203" w:rsidRPr="00717579">
        <w:t>, — заключила депутат.</w:t>
      </w:r>
    </w:p>
    <w:p w14:paraId="519EC243" w14:textId="77777777" w:rsidR="004D339E" w:rsidRPr="00717579" w:rsidRDefault="00A32203" w:rsidP="00A32203">
      <w:hyperlink r:id="rId28" w:history="1">
        <w:r w:rsidRPr="00717579">
          <w:rPr>
            <w:rStyle w:val="a3"/>
          </w:rPr>
          <w:t>https://360.ru/tekst/obschestvo/materinskoe-tunejadstvo-ili-net-kak-mnogodetnym-rossijankam-nachisljajut-pensii/</w:t>
        </w:r>
      </w:hyperlink>
    </w:p>
    <w:p w14:paraId="528F716F" w14:textId="77777777" w:rsidR="00F1289A" w:rsidRPr="00717579" w:rsidRDefault="00F1289A" w:rsidP="00F1289A">
      <w:pPr>
        <w:pStyle w:val="2"/>
      </w:pPr>
      <w:bookmarkStart w:id="83" w:name="_Toc209505347"/>
      <w:r w:rsidRPr="00717579">
        <w:t>Конкурент, 22.09.2025</w:t>
      </w:r>
      <w:proofErr w:type="gramStart"/>
      <w:r w:rsidRPr="00717579">
        <w:t>, Для</w:t>
      </w:r>
      <w:proofErr w:type="gramEnd"/>
      <w:r w:rsidRPr="00717579">
        <w:t xml:space="preserve"> тех, кому за 58 лет. Пенсионерам напомнили о хорошем </w:t>
      </w:r>
      <w:r w:rsidR="007D3FFE">
        <w:t>«</w:t>
      </w:r>
      <w:r w:rsidRPr="00717579">
        <w:t>бонусе</w:t>
      </w:r>
      <w:r w:rsidR="007D3FFE">
        <w:t>»</w:t>
      </w:r>
      <w:bookmarkEnd w:id="83"/>
    </w:p>
    <w:p w14:paraId="63FF9B25" w14:textId="77777777" w:rsidR="00F1289A" w:rsidRPr="00717579" w:rsidRDefault="00F1289A" w:rsidP="007D3FFE">
      <w:pPr>
        <w:pStyle w:val="3"/>
      </w:pPr>
      <w:bookmarkStart w:id="84" w:name="_Toc209505348"/>
      <w:r w:rsidRPr="00717579">
        <w:t>В Социальном фонде России напомнили пожилым гражданам о действующем в стране порядке. Эксперты СФР пояснили, что введена новая процедура для назначения страховой пенсии. Она касается всех, кто достиг пенсионного возраста.</w:t>
      </w:r>
      <w:bookmarkEnd w:id="84"/>
    </w:p>
    <w:p w14:paraId="5FEFC2E4" w14:textId="77777777" w:rsidR="00F1289A" w:rsidRPr="00717579" w:rsidRDefault="00F1289A" w:rsidP="00F1289A">
      <w:r w:rsidRPr="00717579">
        <w:t>Речь идет о возможности автоматического оформления выплат. Как отметили в ведомстве, с начала года граждане могут получить пенсию без личного обращения, через автоматизированную систему.</w:t>
      </w:r>
    </w:p>
    <w:p w14:paraId="0C14869D" w14:textId="77777777" w:rsidR="00F1289A" w:rsidRPr="00717579" w:rsidRDefault="00F1289A" w:rsidP="00F1289A">
      <w:r w:rsidRPr="00717579">
        <w:t>Следует напомнить, что сейчас в России реализуется постепенное повышение возрастных границ выхода на пенсию. В 2025 году женщины могут уйти на заслуженный отдых в возрасте 58 лет, а мужчины – в 63 года.</w:t>
      </w:r>
    </w:p>
    <w:p w14:paraId="0A7CEA17" w14:textId="77777777" w:rsidR="00F1289A" w:rsidRPr="00717579" w:rsidRDefault="00F1289A" w:rsidP="00F1289A">
      <w:r w:rsidRPr="00717579">
        <w:t>Кроме достижения установленного возраста, для оформления пенсии необходимо выполнить ряд условий. В частности, в этом году для автоматического назначения требуется наличие 28,2 ИПК и не менее 15 лет страхового стажа.</w:t>
      </w:r>
    </w:p>
    <w:p w14:paraId="752D188B" w14:textId="77777777" w:rsidR="00F1289A" w:rsidRPr="00717579" w:rsidRDefault="00F1289A" w:rsidP="00F1289A">
      <w:r w:rsidRPr="00717579">
        <w:t xml:space="preserve">Для получения выплаты в автоматическом режиме гражданам нужно подать соответствующее заявление через портал </w:t>
      </w:r>
      <w:r w:rsidR="007D3FFE">
        <w:t>«</w:t>
      </w:r>
      <w:r w:rsidRPr="00717579">
        <w:t>Госуслуги</w:t>
      </w:r>
      <w:r w:rsidR="007D3FFE">
        <w:t>»</w:t>
      </w:r>
      <w:r w:rsidRPr="00717579">
        <w:t>.</w:t>
      </w:r>
    </w:p>
    <w:p w14:paraId="5E13826F" w14:textId="77777777" w:rsidR="00F1289A" w:rsidRPr="00717579" w:rsidRDefault="00F1289A" w:rsidP="00F1289A">
      <w:hyperlink r:id="rId29" w:history="1">
        <w:r w:rsidRPr="00717579">
          <w:rPr>
            <w:rStyle w:val="a3"/>
          </w:rPr>
          <w:t>https://konkurent.ru/article/80786</w:t>
        </w:r>
      </w:hyperlink>
      <w:r w:rsidRPr="00717579">
        <w:t xml:space="preserve"> </w:t>
      </w:r>
    </w:p>
    <w:p w14:paraId="2D7FB291" w14:textId="77777777" w:rsidR="00E3741D" w:rsidRPr="00717579" w:rsidRDefault="00E3741D" w:rsidP="00E3741D">
      <w:pPr>
        <w:pStyle w:val="2"/>
      </w:pPr>
      <w:bookmarkStart w:id="85" w:name="_Toc209505349"/>
      <w:r w:rsidRPr="00717579">
        <w:t>Конкурент, 22.09.2025, Пенсионерам произведут индексацию на 19,5%. Названы сроки нового повышения пенсий</w:t>
      </w:r>
      <w:bookmarkEnd w:id="85"/>
    </w:p>
    <w:p w14:paraId="16F24124" w14:textId="77777777" w:rsidR="00E3741D" w:rsidRPr="00717579" w:rsidRDefault="00E3741D" w:rsidP="007D3FFE">
      <w:pPr>
        <w:pStyle w:val="3"/>
      </w:pPr>
      <w:bookmarkStart w:id="86" w:name="_Toc209505350"/>
      <w:r w:rsidRPr="00717579">
        <w:t>Российским пенсионерам сообщили о предстоящем повышении выплат, которое в общей сложности достигнет почти 20%. Уже с октября начнется новая индексация, затронувшая значительную часть пенсионеров. Об этом рассказал юрист Максим Иванов.</w:t>
      </w:r>
      <w:bookmarkEnd w:id="86"/>
    </w:p>
    <w:p w14:paraId="66B9BB19" w14:textId="77777777" w:rsidR="00E3741D" w:rsidRPr="00717579" w:rsidRDefault="00E3741D" w:rsidP="00E3741D">
      <w:r w:rsidRPr="00717579">
        <w:t>По его словам, обновленная индексация должна стартовать с 1 октября, когда вступит в силу новый закон, регулирующий порядок начисления пенсий для бывших военных и сотрудников правоохранительных органов.</w:t>
      </w:r>
    </w:p>
    <w:p w14:paraId="7E4B90AF" w14:textId="77777777" w:rsidR="00E3741D" w:rsidRPr="00717579" w:rsidRDefault="00E3741D" w:rsidP="00E3741D">
      <w:r w:rsidRPr="00717579">
        <w:t xml:space="preserve">В частности, для этой категории изменятся формулы расчета пенсий. В настоящее время выплаты военным определяются исходя </w:t>
      </w:r>
      <w:proofErr w:type="gramStart"/>
      <w:r w:rsidRPr="00717579">
        <w:t>из их денежного довольствия</w:t>
      </w:r>
      <w:proofErr w:type="gramEnd"/>
      <w:r w:rsidRPr="00717579">
        <w:t xml:space="preserve"> и пенсия составляет определенный процент от этой суммы. Сейчас этот показатель равен 74%, но с октября его увеличат до 85,47%, что даст прибавку примерно в 15,5%.</w:t>
      </w:r>
    </w:p>
    <w:p w14:paraId="33FA8B47" w14:textId="77777777" w:rsidR="00E3741D" w:rsidRPr="00717579" w:rsidRDefault="00E3741D" w:rsidP="00E3741D">
      <w:r w:rsidRPr="00717579">
        <w:t>Кроме того, в октябре произойдет еще одна индексация для военных пенсионеров: их зарплаты и оклады увеличатся на 4%, а вместе с ними возрастут и пенсии, привязанные к этим выплатам.</w:t>
      </w:r>
    </w:p>
    <w:p w14:paraId="2DBDE674" w14:textId="77777777" w:rsidR="00E3741D" w:rsidRPr="00717579" w:rsidRDefault="00E3741D" w:rsidP="00E3741D">
      <w:r w:rsidRPr="00717579">
        <w:lastRenderedPageBreak/>
        <w:t>Общий рост выплат в октябре достигнет 19,5%. В то же время в следующем месяце для этой категории пенсионеров прекратится доплата, ранее введенная в связи с внеочередной индексацией. Однако повышение довольствия компенсирует этот уход, и в итоге выплаты не уменьшатся, а для некоторых даже увеличатся.</w:t>
      </w:r>
    </w:p>
    <w:p w14:paraId="693ECACD" w14:textId="77777777" w:rsidR="00E3741D" w:rsidRPr="00717579" w:rsidRDefault="00E3741D" w:rsidP="00E3741D">
      <w:hyperlink r:id="rId30" w:history="1">
        <w:r w:rsidRPr="00717579">
          <w:rPr>
            <w:rStyle w:val="a3"/>
          </w:rPr>
          <w:t>https://konkurent.ru/article/80784</w:t>
        </w:r>
      </w:hyperlink>
      <w:r w:rsidRPr="00717579">
        <w:t xml:space="preserve"> </w:t>
      </w:r>
    </w:p>
    <w:p w14:paraId="28F7126F" w14:textId="77777777" w:rsidR="00F1289A" w:rsidRPr="00717579" w:rsidRDefault="00F1289A" w:rsidP="00F1289A">
      <w:pPr>
        <w:pStyle w:val="2"/>
      </w:pPr>
      <w:bookmarkStart w:id="87" w:name="_Toc209505351"/>
      <w:r w:rsidRPr="00717579">
        <w:t>PRIMPRESS, 22.09.2025</w:t>
      </w:r>
      <w:proofErr w:type="gramStart"/>
      <w:r w:rsidRPr="00717579">
        <w:t>, Чего</w:t>
      </w:r>
      <w:proofErr w:type="gramEnd"/>
      <w:r w:rsidRPr="00717579">
        <w:t xml:space="preserve"> не нужно делать пенсионерам, прекратившим трудовую деятельность</w:t>
      </w:r>
      <w:bookmarkEnd w:id="87"/>
    </w:p>
    <w:p w14:paraId="298AFEBF" w14:textId="77777777" w:rsidR="00F1289A" w:rsidRPr="00717579" w:rsidRDefault="00F1289A" w:rsidP="007D3FFE">
      <w:pPr>
        <w:pStyle w:val="3"/>
      </w:pPr>
      <w:bookmarkStart w:id="88" w:name="_Toc209505352"/>
      <w:r w:rsidRPr="00717579">
        <w:t xml:space="preserve">Специалисты напоминают пенсионерам, завершившим трудовую деятельность, что уведомлять территориальный орган </w:t>
      </w:r>
      <w:proofErr w:type="spellStart"/>
      <w:r w:rsidRPr="00717579">
        <w:t>Соцфонда</w:t>
      </w:r>
      <w:proofErr w:type="spellEnd"/>
      <w:r w:rsidRPr="00717579">
        <w:t xml:space="preserve"> о факте увольнения не требуется. Теперь сведения о трудовой занятости пенсионеров ежемесячно поступают в СФР напрямую от работодателей. На основе этих данных определяется право на получение страховой пенсии с учетом всех проведенных индексаций.</w:t>
      </w:r>
      <w:bookmarkEnd w:id="88"/>
    </w:p>
    <w:p w14:paraId="545BB7BB" w14:textId="77777777" w:rsidR="00F1289A" w:rsidRPr="00717579" w:rsidRDefault="00F1289A" w:rsidP="00F1289A">
      <w:r w:rsidRPr="00717579">
        <w:t xml:space="preserve">Процедура выплаты следующая: </w:t>
      </w:r>
      <w:proofErr w:type="spellStart"/>
      <w:r w:rsidRPr="00717579">
        <w:t>Соцфонд</w:t>
      </w:r>
      <w:proofErr w:type="spellEnd"/>
      <w:r w:rsidRPr="00717579">
        <w:t xml:space="preserve"> уточняет факт прекращения работы на основании сведений из индивидуального учета, предоставленных работодателем. После получения этих данных в следующем месяце принимается решение о выплате пенсии с учетом индексации, а в последующем месяце происходит начисление повышенной суммы с доплатой за три месяца, в течение которых пенсионер уже не работал.</w:t>
      </w:r>
    </w:p>
    <w:p w14:paraId="5DA472AC" w14:textId="77777777" w:rsidR="00F1289A" w:rsidRPr="00717579" w:rsidRDefault="00F1289A" w:rsidP="00F1289A">
      <w:r w:rsidRPr="00717579">
        <w:t>Тем пенсионерам, которые претендуют на региональную социальную доплату, если их совокупный доход не достигает установленного прожиточного минимума, необходимо сообщить о своем увольнении в органы социальной защиты.</w:t>
      </w:r>
    </w:p>
    <w:p w14:paraId="08D0265A" w14:textId="77777777" w:rsidR="00F1289A" w:rsidRPr="00717579" w:rsidRDefault="00F1289A" w:rsidP="00F1289A">
      <w:r w:rsidRPr="00717579">
        <w:t xml:space="preserve">Сейчас этот показатель разнится в зависимости от региона России: может быть 10, а где-то даже </w:t>
      </w:r>
      <w:proofErr w:type="gramStart"/>
      <w:r w:rsidRPr="00717579">
        <w:t>30-40</w:t>
      </w:r>
      <w:proofErr w:type="gramEnd"/>
      <w:r w:rsidRPr="00717579">
        <w:t xml:space="preserve"> тысяч рублей.</w:t>
      </w:r>
    </w:p>
    <w:p w14:paraId="345BF375" w14:textId="77777777" w:rsidR="00F1289A" w:rsidRPr="00717579" w:rsidRDefault="00F1289A" w:rsidP="00F1289A">
      <w:hyperlink r:id="rId31" w:history="1">
        <w:r w:rsidRPr="00717579">
          <w:rPr>
            <w:rStyle w:val="a3"/>
          </w:rPr>
          <w:t>https://primpress.ru/article/126644</w:t>
        </w:r>
      </w:hyperlink>
      <w:r w:rsidRPr="00717579">
        <w:t xml:space="preserve"> </w:t>
      </w:r>
    </w:p>
    <w:p w14:paraId="4697A226" w14:textId="77777777" w:rsidR="00272FD2" w:rsidRPr="00717579" w:rsidRDefault="00272FD2" w:rsidP="00272FD2">
      <w:pPr>
        <w:pStyle w:val="2"/>
      </w:pPr>
      <w:bookmarkStart w:id="89" w:name="_Toc209505353"/>
      <w:proofErr w:type="spellStart"/>
      <w:r w:rsidRPr="00717579">
        <w:t>Накануне.ру</w:t>
      </w:r>
      <w:proofErr w:type="spellEnd"/>
      <w:r w:rsidRPr="00717579">
        <w:t>, 22.09.2025, Священник РПЦ</w:t>
      </w:r>
      <w:proofErr w:type="gramStart"/>
      <w:r w:rsidRPr="00717579">
        <w:t>: Если</w:t>
      </w:r>
      <w:proofErr w:type="gramEnd"/>
      <w:r w:rsidRPr="00717579">
        <w:t xml:space="preserve"> не молиться за власть, пенсионный возраст снова повысят</w:t>
      </w:r>
      <w:bookmarkEnd w:id="89"/>
    </w:p>
    <w:p w14:paraId="4234730E" w14:textId="77777777" w:rsidR="00272FD2" w:rsidRPr="00717579" w:rsidRDefault="00272FD2" w:rsidP="007D3FFE">
      <w:pPr>
        <w:pStyle w:val="3"/>
      </w:pPr>
      <w:bookmarkStart w:id="90" w:name="_Toc209505354"/>
      <w:r w:rsidRPr="00717579">
        <w:t>Священник Русской православной церкви, протоиерей Кирилл Иванов, как кажется, нашёл средство от повышения в России пенсионного возраста.</w:t>
      </w:r>
      <w:bookmarkEnd w:id="90"/>
    </w:p>
    <w:p w14:paraId="712EC576" w14:textId="77777777" w:rsidR="00272FD2" w:rsidRPr="00717579" w:rsidRDefault="007D3FFE" w:rsidP="00272FD2">
      <w:r>
        <w:t>«</w:t>
      </w:r>
      <w:r w:rsidR="00272FD2" w:rsidRPr="00717579">
        <w:t>Что будет, если не молиться за власти? Будет ещё больше поднят пенсионны</w:t>
      </w:r>
      <w:r w:rsidR="00761715" w:rsidRPr="00717579">
        <w:t>й возраст. Я ещё в начале 2000-</w:t>
      </w:r>
      <w:r w:rsidR="00272FD2" w:rsidRPr="00717579">
        <w:t>х предсказывал, что он будет повышен, если мы не будем рожать. Производства должны быть рабочими. Дети наши должны взрослеть, идти на работу, зарабатывать, чтобы государство могло нам пенсии выплачивать</w:t>
      </w:r>
      <w:r>
        <w:t>»</w:t>
      </w:r>
      <w:r w:rsidR="00272FD2" w:rsidRPr="00717579">
        <w:t>, - сказал священник.</w:t>
      </w:r>
    </w:p>
    <w:p w14:paraId="2A5A36DB" w14:textId="77777777" w:rsidR="00272FD2" w:rsidRPr="00717579" w:rsidRDefault="00272FD2" w:rsidP="00272FD2">
      <w:r w:rsidRPr="00717579">
        <w:t xml:space="preserve">Протоиерей считает, что в уже случившемся повышении пенсионного возраста виноваты не власти, </w:t>
      </w:r>
      <w:r w:rsidR="007D3FFE">
        <w:t>«</w:t>
      </w:r>
      <w:r w:rsidRPr="00717579">
        <w:t>а мы с вами</w:t>
      </w:r>
      <w:r w:rsidR="007D3FFE">
        <w:t>»</w:t>
      </w:r>
      <w:r w:rsidRPr="00717579">
        <w:t>.</w:t>
      </w:r>
    </w:p>
    <w:p w14:paraId="61F7341E" w14:textId="77777777" w:rsidR="00272FD2" w:rsidRPr="00717579" w:rsidRDefault="007D3FFE" w:rsidP="00272FD2">
      <w:r>
        <w:t>«</w:t>
      </w:r>
      <w:r w:rsidR="00272FD2" w:rsidRPr="00717579">
        <w:t>Если мы не будем молиться за наши власти, нашу страну, нашего президента, то в наших квартирах будут жить дети мигрантов, наши храмы будут переделаны под мечети, на улицах будут патрули, которые будут следить за длиной ваших юбок, а инакомыслие будет караться казнью</w:t>
      </w:r>
      <w:r>
        <w:t>»</w:t>
      </w:r>
      <w:r w:rsidR="00272FD2" w:rsidRPr="00717579">
        <w:t>, - сказал священник.</w:t>
      </w:r>
    </w:p>
    <w:p w14:paraId="63974474" w14:textId="77777777" w:rsidR="00272FD2" w:rsidRPr="00717579" w:rsidRDefault="00272FD2" w:rsidP="00272FD2">
      <w:r w:rsidRPr="00717579">
        <w:lastRenderedPageBreak/>
        <w:t xml:space="preserve">Решение о повышении в России пенсионного возраста на пять лет было принято в 2018 г., </w:t>
      </w:r>
      <w:r w:rsidR="007D3FFE">
        <w:t>«</w:t>
      </w:r>
      <w:r w:rsidRPr="00717579">
        <w:t>реформа</w:t>
      </w:r>
      <w:r w:rsidR="007D3FFE">
        <w:t>»</w:t>
      </w:r>
      <w:r w:rsidRPr="00717579">
        <w:t xml:space="preserve"> заработала с 2019-го. Согласно поправкам, женщины смогут выходить на пенсию в 60 лет, а мужчины - в 65.</w:t>
      </w:r>
    </w:p>
    <w:p w14:paraId="3D2A0303" w14:textId="77777777" w:rsidR="00A32203" w:rsidRPr="00717579" w:rsidRDefault="00272FD2" w:rsidP="00272FD2">
      <w:hyperlink r:id="rId32" w:history="1">
        <w:r w:rsidRPr="00717579">
          <w:rPr>
            <w:rStyle w:val="a3"/>
          </w:rPr>
          <w:t>https://www.nakanune.ru/news/2025/09/22/22838897/</w:t>
        </w:r>
      </w:hyperlink>
    </w:p>
    <w:p w14:paraId="0FC26103" w14:textId="77777777" w:rsidR="005958A5" w:rsidRDefault="005958A5" w:rsidP="005958A5">
      <w:pPr>
        <w:pStyle w:val="2"/>
      </w:pPr>
      <w:bookmarkStart w:id="91" w:name="_Toc209505355"/>
      <w:r>
        <w:t>АиФ, 23.09.2025</w:t>
      </w:r>
      <w:proofErr w:type="gramStart"/>
      <w:r>
        <w:t>, Почем</w:t>
      </w:r>
      <w:proofErr w:type="gramEnd"/>
      <w:r>
        <w:t xml:space="preserve"> народные и заслуженные? Какие пенсии получают известные артисты</w:t>
      </w:r>
      <w:bookmarkEnd w:id="91"/>
    </w:p>
    <w:p w14:paraId="2F10582E" w14:textId="77777777" w:rsidR="005958A5" w:rsidRDefault="005958A5" w:rsidP="007D3FFE">
      <w:pPr>
        <w:pStyle w:val="3"/>
      </w:pPr>
      <w:bookmarkStart w:id="92" w:name="_Toc209505356"/>
      <w:r>
        <w:t>После ухода на пенсию актеры редко перестают выходить на сцену или сниматься в кино. И на пенсионные отчисления они рассчитывают, пожалуй, не так, как другие граждане нашей страны. Но порядок есть порядок, и артисты, которые оформили пенсионное удостоверение, получают такие же выплаты, к которым часто полагаются солидные доплаты - за почетные звания и за другие достижения в профессии.</w:t>
      </w:r>
      <w:bookmarkEnd w:id="92"/>
    </w:p>
    <w:p w14:paraId="21139702" w14:textId="77777777" w:rsidR="005958A5" w:rsidRDefault="005958A5" w:rsidP="005958A5">
      <w:r>
        <w:t xml:space="preserve">Например, в Москве такая надбавка положена заслуженным и народным артистам - и неважно, России, РСФСР или СССР. Она выплачивается с 2018 года, регулярно индексируется и сейчас составляет около 42 тысяч рублей, которые добавляются к страховой пенсии по старости. В Петербурге такая же доплата положена только народным артистам - эта норма появилась в городском законодательстве благодаря усилиям звезды сериала </w:t>
      </w:r>
      <w:r w:rsidR="007D3FFE">
        <w:t>«</w:t>
      </w:r>
      <w:r>
        <w:t>Улицы разбитых фонарей</w:t>
      </w:r>
      <w:r w:rsidR="007D3FFE">
        <w:t>»</w:t>
      </w:r>
      <w:r>
        <w:t xml:space="preserve"> Анастасии Мельниковой, которая стала депутатом местного Заксобрания. К тому же у артистов есть разница из-за мест работы - те, кто состоял в труппах театров, часто получают больше, чем их коллеги, работавшие только в кино. Анастасия Мельникова в сериале </w:t>
      </w:r>
      <w:r w:rsidR="007D3FFE">
        <w:t>«</w:t>
      </w:r>
      <w:r>
        <w:t>Улицы разбитых фонарей 3</w:t>
      </w:r>
      <w:r w:rsidR="007D3FFE">
        <w:t>»</w:t>
      </w:r>
      <w:r>
        <w:t>. Фото: Кадр из фильма</w:t>
      </w:r>
    </w:p>
    <w:p w14:paraId="0794E758" w14:textId="77777777" w:rsidR="005958A5" w:rsidRDefault="005958A5" w:rsidP="005958A5">
      <w:r>
        <w:t>Рекордсмен из рекордсменов</w:t>
      </w:r>
    </w:p>
    <w:p w14:paraId="767BD69C" w14:textId="77777777" w:rsidR="005958A5" w:rsidRDefault="005958A5" w:rsidP="005958A5">
      <w:r>
        <w:t>Актер Александр Пашутин в интервью aif.ru признался, что у него месячная пенсия составляет 120 тысяч рублей - в эту сумму входят базовая ставка (около 66 тысяч) и доплата за звание. Кроме того, Пашутин получает ещё президентскую доплату - 120 тысяч в год или 10 тысяч в месяц. Но такие пенсии у артистов случаются редко.</w:t>
      </w:r>
    </w:p>
    <w:p w14:paraId="07E50EFE" w14:textId="77777777" w:rsidR="005958A5" w:rsidRDefault="005958A5" w:rsidP="005958A5">
      <w:r>
        <w:t xml:space="preserve">Чаще всего речь идет о сумме </w:t>
      </w:r>
      <w:proofErr w:type="gramStart"/>
      <w:r>
        <w:t>60-70</w:t>
      </w:r>
      <w:proofErr w:type="gramEnd"/>
      <w:r>
        <w:t xml:space="preserve"> тысяч рублей. О такой сумме пенсии рассказывал несколько лет назад Юрий Стоянов, который получил звание народного артиста России в 2001 году; впрочем, 68-летний актер сейчас очень востребован в профессии, фильмы и сериалы с его участием становятся хитами, он снимается в рекламе - в общем, совсем на пенсию он уходить явно не собирается.</w:t>
      </w:r>
    </w:p>
    <w:p w14:paraId="797CE489" w14:textId="77777777" w:rsidR="005958A5" w:rsidRDefault="005958A5" w:rsidP="005958A5">
      <w:r>
        <w:t>Столько же получает певица Надежда Бабкина - базовая пенсия у неё около 30 тысяч рублей, остальное - доплата за звание народной.</w:t>
      </w:r>
    </w:p>
    <w:p w14:paraId="475859CC" w14:textId="77777777" w:rsidR="005958A5" w:rsidRDefault="005958A5" w:rsidP="005958A5">
      <w:r>
        <w:t>Актриса Лариса Лужина рассказывала aif.ru, что у неё пенсия составляет 72 тысячи рублей, при этом базовая часть - 30 тысяч. В театрах она не работала, но снималась много, а народной артисткой РСФСР стала в 1989 году.</w:t>
      </w:r>
    </w:p>
    <w:p w14:paraId="2379D508" w14:textId="77777777" w:rsidR="005958A5" w:rsidRDefault="005958A5" w:rsidP="005958A5">
      <w:r>
        <w:t xml:space="preserve">Примерно столько же получает и Никита Михалков - у него в дополнение к званию народного артиста РСФСР есть три Государственные премии России, он является Героем труда России. Правда, дополнительные выплаты за Госпремии положены лишь неработающим пенсионерам, а Михалкова сложно назвать таковым. У него собственная киношкола, в которой он преподает, он возглавляет театр - в нем скоро впервые после </w:t>
      </w:r>
      <w:r>
        <w:lastRenderedPageBreak/>
        <w:t xml:space="preserve">освобождения по УДО выйдет на сцену актер Михаил Ефремов. Правда, в кино Михалков не снимается уже давно, но недавно озвучил рассказчика в фильме </w:t>
      </w:r>
      <w:r w:rsidR="007D3FFE">
        <w:t>«</w:t>
      </w:r>
      <w:r>
        <w:t>Батя 2. Дед</w:t>
      </w:r>
      <w:r w:rsidR="007D3FFE">
        <w:t>»</w:t>
      </w:r>
      <w:r>
        <w:t xml:space="preserve">, а также был продюсером фильмов </w:t>
      </w:r>
      <w:r w:rsidR="007D3FFE">
        <w:t>«</w:t>
      </w:r>
      <w:r>
        <w:t>Пророк. История Александра Пушкина</w:t>
      </w:r>
      <w:r w:rsidR="007D3FFE">
        <w:t>»</w:t>
      </w:r>
      <w:r>
        <w:t xml:space="preserve"> и </w:t>
      </w:r>
      <w:r w:rsidR="007D3FFE">
        <w:t>«</w:t>
      </w:r>
      <w:r>
        <w:t>Волшебник Изумрудного города. Дорога из желтого кирпича</w:t>
      </w:r>
      <w:r w:rsidR="007D3FFE">
        <w:t>»</w:t>
      </w:r>
      <w:r>
        <w:t>.</w:t>
      </w:r>
    </w:p>
    <w:p w14:paraId="13EE594B" w14:textId="77777777" w:rsidR="005958A5" w:rsidRDefault="005958A5" w:rsidP="005958A5">
      <w:r>
        <w:t>Не только в Москве</w:t>
      </w:r>
    </w:p>
    <w:p w14:paraId="39E44D5D" w14:textId="77777777" w:rsidR="005958A5" w:rsidRDefault="005958A5" w:rsidP="005958A5">
      <w:r>
        <w:t xml:space="preserve">Артист цирка, клоун и создатель </w:t>
      </w:r>
      <w:r w:rsidR="007D3FFE">
        <w:t>«</w:t>
      </w:r>
      <w:r>
        <w:t>Театра кошек</w:t>
      </w:r>
      <w:r w:rsidR="007D3FFE">
        <w:t>»</w:t>
      </w:r>
      <w:r>
        <w:t xml:space="preserve"> Юрий Куклачев признавался нашему изданию, что его пенсия - чуть больше 50 тысяч рублей, в основном за счет городской доплаты от Москвы. По его мнению, подобные меры поддержки артистов с почетными званиями должны действовать по всей стране.</w:t>
      </w:r>
    </w:p>
    <w:p w14:paraId="0678CEB1" w14:textId="77777777" w:rsidR="005958A5" w:rsidRDefault="005958A5" w:rsidP="005958A5">
      <w:r>
        <w:t xml:space="preserve">Актер Сергей Селин - ещё один </w:t>
      </w:r>
      <w:r w:rsidR="007D3FFE">
        <w:t>«</w:t>
      </w:r>
      <w:r>
        <w:t>мент</w:t>
      </w:r>
      <w:r w:rsidR="007D3FFE">
        <w:t>»</w:t>
      </w:r>
      <w:r>
        <w:t xml:space="preserve"> из сериала </w:t>
      </w:r>
      <w:r w:rsidR="007D3FFE">
        <w:t>«</w:t>
      </w:r>
      <w:r>
        <w:t>Улицы разбитых фонарей</w:t>
      </w:r>
      <w:r w:rsidR="007D3FFE">
        <w:t>»</w:t>
      </w:r>
      <w:r>
        <w:t xml:space="preserve"> - признавался нашему изданию, что получает лишь 36,5 тыс. рублей. Надбавок за звание ему не положено; Селин много лет работал в Петербурге, а сейчас он является заслуженным артистом России.</w:t>
      </w:r>
    </w:p>
    <w:p w14:paraId="639E10F9" w14:textId="77777777" w:rsidR="005958A5" w:rsidRDefault="005958A5" w:rsidP="005958A5">
      <w:r>
        <w:t xml:space="preserve">У 71-летнего музыканта Юрия Лозы почетных званий нет, и его пенсия составляет 16 тысяч рублей, пишет </w:t>
      </w:r>
      <w:r w:rsidR="007D3FFE">
        <w:t>«</w:t>
      </w:r>
      <w:r>
        <w:t>КП</w:t>
      </w:r>
      <w:r w:rsidR="007D3FFE">
        <w:t>»</w:t>
      </w:r>
      <w:r>
        <w:t>. Правда, по словам артиста, ему положена ещё доплата как москвичу, но он не может её получать, поскольку имеет дополнительный доход - авторские отчисления за песни. Кроме того, Лоза и сейчас продолжает давать концерты.</w:t>
      </w:r>
    </w:p>
    <w:p w14:paraId="41FE14E5" w14:textId="77777777" w:rsidR="005958A5" w:rsidRDefault="005958A5" w:rsidP="005958A5">
      <w:r>
        <w:t>А музыкант Юрий Башмет в беседе с aif.ru признался, что не знает размера своего пособия - он активно гастролирует, выступает, проводит фестивали, фактически продолжая вести ту же жизнь, что и до выхода на пенсию.</w:t>
      </w:r>
    </w:p>
    <w:p w14:paraId="4B74795F" w14:textId="77777777" w:rsidR="00272FD2" w:rsidRDefault="005958A5" w:rsidP="005958A5">
      <w:hyperlink r:id="rId33" w:history="1">
        <w:r w:rsidRPr="003847D7">
          <w:rPr>
            <w:rStyle w:val="a3"/>
          </w:rPr>
          <w:t>https://aif.ru/culture/person/pochem-narodnye-i-zasluzhennye-kakie-pensii-poluchayut-izvestnye-artisty</w:t>
        </w:r>
      </w:hyperlink>
    </w:p>
    <w:p w14:paraId="4E6105BB" w14:textId="77777777" w:rsidR="005958A5" w:rsidRPr="00717579" w:rsidRDefault="005958A5" w:rsidP="005958A5"/>
    <w:p w14:paraId="7B25B710" w14:textId="77777777" w:rsidR="00111D7C" w:rsidRDefault="00111D7C" w:rsidP="00111D7C">
      <w:pPr>
        <w:pStyle w:val="251"/>
      </w:pPr>
      <w:bookmarkStart w:id="93" w:name="_Toc99271704"/>
      <w:bookmarkStart w:id="94" w:name="_Toc99318656"/>
      <w:bookmarkStart w:id="95" w:name="_Toc165991076"/>
      <w:bookmarkStart w:id="96" w:name="_Toc62681899"/>
      <w:bookmarkStart w:id="97" w:name="_Toc209505357"/>
      <w:bookmarkEnd w:id="24"/>
      <w:bookmarkEnd w:id="25"/>
      <w:bookmarkEnd w:id="26"/>
      <w:bookmarkEnd w:id="50"/>
      <w:r w:rsidRPr="00717579">
        <w:lastRenderedPageBreak/>
        <w:t>НОВОСТИ МАКРОЭКОНОМИКИ</w:t>
      </w:r>
      <w:bookmarkEnd w:id="93"/>
      <w:bookmarkEnd w:id="94"/>
      <w:bookmarkEnd w:id="95"/>
      <w:bookmarkEnd w:id="97"/>
    </w:p>
    <w:p w14:paraId="70ECE2BC" w14:textId="77777777" w:rsidR="00BA5008" w:rsidRDefault="00BA5008" w:rsidP="00BA5008">
      <w:pPr>
        <w:pStyle w:val="2"/>
      </w:pPr>
      <w:bookmarkStart w:id="98" w:name="_Hlk209505155"/>
      <w:bookmarkStart w:id="99" w:name="_Toc209505358"/>
      <w:r>
        <w:t>Коммерсантъ, 22.09.2025, Долгосрочные инвестиции</w:t>
      </w:r>
      <w:bookmarkEnd w:id="99"/>
    </w:p>
    <w:p w14:paraId="4AC3454D" w14:textId="77777777" w:rsidR="00BA5008" w:rsidRDefault="00BA5008" w:rsidP="007D3FFE">
      <w:pPr>
        <w:pStyle w:val="3"/>
      </w:pPr>
      <w:bookmarkStart w:id="100" w:name="_Toc209505359"/>
      <w:r>
        <w:t>Как меняются предпочтения состоятельных инвесторов, какие решения актуальны в новом деловом сезоне и что эффективнее в цикле снижения ключевой ставки, обсудили ключевые эксперты финансового рынка на сессии ВТБ Private Banking.</w:t>
      </w:r>
      <w:bookmarkEnd w:id="100"/>
    </w:p>
    <w:p w14:paraId="40467051" w14:textId="77777777" w:rsidR="00BA5008" w:rsidRDefault="00BA5008" w:rsidP="00BA5008">
      <w:r>
        <w:t xml:space="preserve">Банковские депозиты долгое время были тихой гаванью даже для розничных инвесторов. Но по мере снижения ключевой ставки они все больше уступают эту роль инструментам российского фондового рынка. Сегодня он представляет изобилие возможностей для инвесторов с разным уровнем риск-аппетита. Число его активных участников увеличилось более чем на 30% за последние два года и достигло 10,5 млн человек, которые совершают хотя бы одну сделку в течение календарного года. А 4 млн из них — хотя бы одну сделку в месяц, фиксирует Московская биржа. Об этом рассказал старший управляющий директор Московской биржи Владимир </w:t>
      </w:r>
      <w:proofErr w:type="spellStart"/>
      <w:r>
        <w:t>Крекотень</w:t>
      </w:r>
      <w:proofErr w:type="spellEnd"/>
      <w:r>
        <w:t>.</w:t>
      </w:r>
    </w:p>
    <w:p w14:paraId="694FA8FE" w14:textId="77777777" w:rsidR="00BA5008" w:rsidRDefault="00BA5008" w:rsidP="00BA5008">
      <w:r>
        <w:t xml:space="preserve">В условиях смягчения денежно-кредитной политики предпочтения инвесторов меняются. По словам Владимира </w:t>
      </w:r>
      <w:proofErr w:type="spellStart"/>
      <w:r>
        <w:t>Крекотеня</w:t>
      </w:r>
      <w:proofErr w:type="spellEnd"/>
      <w:r>
        <w:t xml:space="preserve">, в прошлом году безоговорочным хитом были фонды денежного рынка — </w:t>
      </w:r>
      <w:r w:rsidR="007D3FFE">
        <w:t>«</w:t>
      </w:r>
      <w:r>
        <w:t>самый простой и понятный инструмент, позволяющий разместить свободную ликвидность по максимально выгодной ставке</w:t>
      </w:r>
      <w:r w:rsidR="007D3FFE">
        <w:t>»</w:t>
      </w:r>
      <w:r>
        <w:t>. По итогам 2024 года более 2 млн человек инвестировали в этот инструмент порядка 1,2 трлн руб. И конечно, безусловным фаворитом было золото. Спрос на него как на защитный актив в условиях экономической нестабильности всегда растет.</w:t>
      </w:r>
    </w:p>
    <w:p w14:paraId="301302BF" w14:textId="77777777" w:rsidR="00BA5008" w:rsidRDefault="00BA5008" w:rsidP="00BA5008">
      <w:r>
        <w:t xml:space="preserve">Сейчас хорошее время, чтобы расширять спектр инвестиционных идей — это и IPO, и недвижимость, и облигации, а также цифровые финансовые активы (ЦФА), считает заместитель начальника управления продаж инвестиционных продуктов Private Banking и </w:t>
      </w:r>
      <w:r w:rsidR="007D3FFE">
        <w:t>«</w:t>
      </w:r>
      <w:r>
        <w:t>Привилегии</w:t>
      </w:r>
      <w:r w:rsidR="007D3FFE">
        <w:t>»</w:t>
      </w:r>
      <w:r>
        <w:t xml:space="preserve"> ВТБ Евгений Береснев.</w:t>
      </w:r>
    </w:p>
    <w:p w14:paraId="645D377F" w14:textId="77777777" w:rsidR="00BA5008" w:rsidRDefault="00BA5008" w:rsidP="00BA5008">
      <w:r>
        <w:t xml:space="preserve">На рынке появляются и новые инструменты — программа долгосрочных сбережений. </w:t>
      </w:r>
      <w:r w:rsidR="007D3FFE">
        <w:t>«</w:t>
      </w:r>
      <w:r>
        <w:t>Есть ряд стран, опыт которых все изучают, и мы активно его применяем, адаптируя под российские реалии</w:t>
      </w:r>
      <w:proofErr w:type="gramStart"/>
      <w:r w:rsidR="007D3FFE">
        <w:t>»</w:t>
      </w:r>
      <w:r>
        <w:t>,—</w:t>
      </w:r>
      <w:proofErr w:type="gramEnd"/>
      <w:r>
        <w:t xml:space="preserve"> рассказал господин Береснев.</w:t>
      </w:r>
    </w:p>
    <w:p w14:paraId="6726E25E" w14:textId="77777777" w:rsidR="00BA5008" w:rsidRDefault="00BA5008" w:rsidP="00BA5008">
      <w:r>
        <w:t>Перспективы долгосрочных инвестиций</w:t>
      </w:r>
    </w:p>
    <w:p w14:paraId="59C72B2E" w14:textId="77777777" w:rsidR="00BA5008" w:rsidRDefault="00BA5008" w:rsidP="00BA5008">
      <w:r>
        <w:t>Одно из перспективных направлений для диверсификации портфеля — недвижимость. UHNWI (</w:t>
      </w:r>
      <w:proofErr w:type="spellStart"/>
      <w:r>
        <w:t>ultra</w:t>
      </w:r>
      <w:proofErr w:type="spellEnd"/>
      <w:r>
        <w:t xml:space="preserve"> </w:t>
      </w:r>
      <w:proofErr w:type="spellStart"/>
      <w:r>
        <w:t>high-net-worth</w:t>
      </w:r>
      <w:proofErr w:type="spellEnd"/>
      <w:r>
        <w:t xml:space="preserve"> </w:t>
      </w:r>
      <w:proofErr w:type="spellStart"/>
      <w:r>
        <w:t>individuals</w:t>
      </w:r>
      <w:proofErr w:type="spellEnd"/>
      <w:r>
        <w:t xml:space="preserve"> — </w:t>
      </w:r>
      <w:proofErr w:type="spellStart"/>
      <w:r>
        <w:t>ультрасостоятельные</w:t>
      </w:r>
      <w:proofErr w:type="spellEnd"/>
      <w:r>
        <w:t xml:space="preserve"> клиенты) и HNWI (</w:t>
      </w:r>
      <w:proofErr w:type="spellStart"/>
      <w:r>
        <w:t>high-net-worth</w:t>
      </w:r>
      <w:proofErr w:type="spellEnd"/>
      <w:r>
        <w:t xml:space="preserve"> </w:t>
      </w:r>
      <w:proofErr w:type="spellStart"/>
      <w:r>
        <w:t>individuals</w:t>
      </w:r>
      <w:proofErr w:type="spellEnd"/>
      <w:r>
        <w:t xml:space="preserve"> — состоятельные клиенты) всегда интересуются вложениями в недвижимость — и это не только квартиры в элитных жилых комплексах, но и инструменты коллективных инвестиций. </w:t>
      </w:r>
      <w:r w:rsidR="007D3FFE">
        <w:t>«</w:t>
      </w:r>
      <w:r>
        <w:t xml:space="preserve">Недвижимость всегда стоит иметь в своем </w:t>
      </w:r>
      <w:proofErr w:type="gramStart"/>
      <w:r>
        <w:t>портфеле,—</w:t>
      </w:r>
      <w:proofErr w:type="gramEnd"/>
      <w:r>
        <w:t xml:space="preserve"> отмечает Евгений </w:t>
      </w:r>
      <w:proofErr w:type="gramStart"/>
      <w:r>
        <w:t>Береснев.—</w:t>
      </w:r>
      <w:proofErr w:type="gramEnd"/>
      <w:r>
        <w:t xml:space="preserve"> Но заходить в недвижимость нужно правильно — не просто скупая квартиры, а целенаправленно, привлекая профессионалов рынка. Они помогают оценить </w:t>
      </w:r>
      <w:proofErr w:type="spellStart"/>
      <w:r>
        <w:t>инвестдекларацию</w:t>
      </w:r>
      <w:proofErr w:type="spellEnd"/>
      <w:r>
        <w:t xml:space="preserve">, риск-менеджмент и </w:t>
      </w:r>
      <w:proofErr w:type="spellStart"/>
      <w:r>
        <w:t>инвесттезисы</w:t>
      </w:r>
      <w:proofErr w:type="spellEnd"/>
      <w:r>
        <w:t>, чтобы клиент понимал, что продукт, в который он инвестирует, максимально комфортный для него</w:t>
      </w:r>
      <w:r w:rsidR="007D3FFE">
        <w:t>»</w:t>
      </w:r>
      <w:r>
        <w:t>.</w:t>
      </w:r>
    </w:p>
    <w:p w14:paraId="48D0674A" w14:textId="77777777" w:rsidR="00BA5008" w:rsidRDefault="00BA5008" w:rsidP="00BA5008">
      <w:r>
        <w:t xml:space="preserve">В 2024 году девелопмент оказался среди наиболее уязвимых отраслей рынка. Он попал под удар из-за влияния двух негативных факторов — экстремально высокой ключевой ставки и сжатия рынка ипотеки, который формировал покупательский спрос на </w:t>
      </w:r>
      <w:r>
        <w:lastRenderedPageBreak/>
        <w:t xml:space="preserve">недвижимость. По словам генерального директора группы компаний </w:t>
      </w:r>
      <w:r w:rsidR="007D3FFE">
        <w:t>«</w:t>
      </w:r>
      <w:r>
        <w:t>Самолет</w:t>
      </w:r>
      <w:r w:rsidR="007D3FFE">
        <w:t>»</w:t>
      </w:r>
      <w:r>
        <w:t xml:space="preserve"> Анны Акиньшиной, системные девелоперы были готовы к окончанию госпрограммы льготной ипотеки, которая была основным драйвером рынка последние годы, однако к ключевой ставке 21% </w:t>
      </w:r>
      <w:r w:rsidR="007D3FFE">
        <w:t>«</w:t>
      </w:r>
      <w:r>
        <w:t>даже прагматичные девелоперы не были готовы</w:t>
      </w:r>
      <w:r w:rsidR="007D3FFE">
        <w:t>»</w:t>
      </w:r>
      <w:r>
        <w:t>.</w:t>
      </w:r>
    </w:p>
    <w:p w14:paraId="7E176B14" w14:textId="77777777" w:rsidR="00BA5008" w:rsidRDefault="00BA5008" w:rsidP="00BA5008">
      <w:r>
        <w:t xml:space="preserve">Эта ситуация, без преувеличения, стала для бизнеса тестом на стрессоустойчивость, и каждая компания выбирала свой путь преодоления сложностей. </w:t>
      </w:r>
      <w:r w:rsidR="007D3FFE">
        <w:t>«</w:t>
      </w:r>
      <w:r>
        <w:t>Нам (девелоперам.— “Ъ-Review”) было очень сложно, и мы выбрали путь сокращения расходов,— рассказала Анна Акиньшина.— Потому что все, что мы тратим, бьет по нашим акционерам, а у нас их более 250 тыс. человек, и мы, как команда, понимаем, что несем за это ответственность</w:t>
      </w:r>
      <w:r w:rsidR="007D3FFE">
        <w:t>»</w:t>
      </w:r>
      <w:r>
        <w:t>. В итоге было принято решение сократить новые направления и сфокусироваться на главном — строить и продавать. В моменте такие решения несут негатив, признала госпожа Акиньшина, но в кризисные периоды важно оценивать долгосрочные последствия, в том числе потому, что этого требует статус публичной компании.</w:t>
      </w:r>
    </w:p>
    <w:p w14:paraId="6373DF5E" w14:textId="77777777" w:rsidR="00BA5008" w:rsidRDefault="00BA5008" w:rsidP="00BA5008">
      <w:r>
        <w:t xml:space="preserve">Об ответственности перед инвесторами, которые покупают акции компании, говорил на мероприятии и директор по взаимодействию с органами государственной власти и корпоративному управлению </w:t>
      </w:r>
      <w:proofErr w:type="spellStart"/>
      <w:r>
        <w:t>HeadHunter</w:t>
      </w:r>
      <w:proofErr w:type="spellEnd"/>
      <w:r>
        <w:t xml:space="preserve"> Дмитрий Маркелов. В 2024 году компания </w:t>
      </w:r>
      <w:proofErr w:type="spellStart"/>
      <w:r>
        <w:t>HeadHunter</w:t>
      </w:r>
      <w:proofErr w:type="spellEnd"/>
      <w:r>
        <w:t xml:space="preserve"> окончательно </w:t>
      </w:r>
      <w:r w:rsidR="007D3FFE">
        <w:t>«</w:t>
      </w:r>
      <w:r>
        <w:t>переехала</w:t>
      </w:r>
      <w:r w:rsidR="007D3FFE">
        <w:t>»</w:t>
      </w:r>
      <w:r>
        <w:t xml:space="preserve"> из иностранных юрисдикций в Россию, и за прошедший год количество акционеров выросло с 70 тыс. до 250 тыс. человек. </w:t>
      </w:r>
      <w:r w:rsidR="007D3FFE">
        <w:t>«</w:t>
      </w:r>
      <w:r>
        <w:t xml:space="preserve">Безусловно, нам важно, чтобы наша бумага оставалась у инвестора как можно дольше. Мы имеем опыт взаимодействия с западными инвесторами, которые в основном представлены </w:t>
      </w:r>
      <w:proofErr w:type="spellStart"/>
      <w:r>
        <w:t>институционалами</w:t>
      </w:r>
      <w:proofErr w:type="spellEnd"/>
      <w:r>
        <w:t>, а они играют вдолгую. Чтобы удержать инвестора, мы стараемся привнести самые лучшие практики по раскрытию информации, прозрачности бизнеса, корпоративному управлению в нашу новую ипостась российской публичной технологической компании, и это тоже дает свои, скажем так, дивиденды</w:t>
      </w:r>
      <w:proofErr w:type="gramStart"/>
      <w:r w:rsidR="007D3FFE">
        <w:t>»</w:t>
      </w:r>
      <w:r>
        <w:t>,—</w:t>
      </w:r>
      <w:proofErr w:type="gramEnd"/>
      <w:r>
        <w:t xml:space="preserve"> рассказал господин Маркелов.</w:t>
      </w:r>
    </w:p>
    <w:p w14:paraId="6F4CF1C9" w14:textId="77777777" w:rsidR="00BA5008" w:rsidRDefault="00BA5008" w:rsidP="00BA5008">
      <w:r>
        <w:t xml:space="preserve">Дивидендная политика — наиболее чувствительный вопрос для тех, кто инвестирует в акции. </w:t>
      </w:r>
      <w:r w:rsidR="007D3FFE">
        <w:t>«</w:t>
      </w:r>
      <w:r>
        <w:t>У нас есть определенная подборка топ-10 компаний, которая ежемесячно динамически обновляется. В ней известные компании — некий микс между компаниями индустриального сектора и технологического. Нам бы хотелось, чтобы те компании, которые в дивидендной политике щедры по отношению к акционерам, следовали этому и в дальнейшем. Но надо понимать, что это вопрос, который каждая компания решает отдельно</w:t>
      </w:r>
      <w:proofErr w:type="gramStart"/>
      <w:r w:rsidR="007D3FFE">
        <w:t>»</w:t>
      </w:r>
      <w:r>
        <w:t>,—</w:t>
      </w:r>
      <w:proofErr w:type="gramEnd"/>
      <w:r>
        <w:t xml:space="preserve"> отметил Евгений Береснев.</w:t>
      </w:r>
    </w:p>
    <w:p w14:paraId="75E4A7A6" w14:textId="77777777" w:rsidR="00BA5008" w:rsidRDefault="00BA5008" w:rsidP="00BA5008">
      <w:r>
        <w:t>Сегодня построение репутации для публичных компаний имеет очень большое значение, ведь именно они формируют задел спроса на будущие IPO. От того, насколько розничные акционеры будут удовлетворены стратегией и тактикой топ-менеджмента этих компаний, зависит будущий спрос на новые размещения в России, считают эксперты.</w:t>
      </w:r>
    </w:p>
    <w:p w14:paraId="6000806A" w14:textId="77777777" w:rsidR="00BA5008" w:rsidRDefault="00BA5008" w:rsidP="00BA5008">
      <w:r>
        <w:t xml:space="preserve">В настоящее время после первой волны IPO в 2023–2024 годах на российском рынке наступило временное затишье. Многие компании из разных отраслей, уже заявлявшие о планах выйти на публичный рынок, сейчас </w:t>
      </w:r>
      <w:r w:rsidR="007D3FFE">
        <w:t>«</w:t>
      </w:r>
      <w:r>
        <w:t>занимают выжидательную позицию</w:t>
      </w:r>
      <w:r w:rsidR="007D3FFE">
        <w:t>»</w:t>
      </w:r>
      <w:r>
        <w:t xml:space="preserve">, рассказал Владимир </w:t>
      </w:r>
      <w:proofErr w:type="spellStart"/>
      <w:r>
        <w:t>Крекотень</w:t>
      </w:r>
      <w:proofErr w:type="spellEnd"/>
      <w:r>
        <w:t>.</w:t>
      </w:r>
    </w:p>
    <w:p w14:paraId="0E4B5F1E" w14:textId="77777777" w:rsidR="00BA5008" w:rsidRDefault="00BA5008" w:rsidP="00BA5008">
      <w:r>
        <w:t>Всего, по оценке Мосбиржи, сегодня в России порядка 500 компаний потенциально могут стать публичными, то есть имеют понятную бизнес-модель, прозрачное управление и соответствующие показатели.</w:t>
      </w:r>
    </w:p>
    <w:p w14:paraId="7C8CB7FE" w14:textId="77777777" w:rsidR="00BA5008" w:rsidRDefault="00BA5008" w:rsidP="00BA5008">
      <w:r>
        <w:lastRenderedPageBreak/>
        <w:t xml:space="preserve">При этом клиентам уровня Private Banking с капиталом от 50 млн руб. интересно участие не только в IPO, но и в </w:t>
      </w:r>
      <w:proofErr w:type="spellStart"/>
      <w:r>
        <w:t>pre</w:t>
      </w:r>
      <w:proofErr w:type="spellEnd"/>
      <w:r>
        <w:t xml:space="preserve">-IPO, которое позволяет </w:t>
      </w:r>
      <w:r w:rsidR="007D3FFE">
        <w:t>«</w:t>
      </w:r>
      <w:r>
        <w:t>войти в бумагу на ранних стадиях</w:t>
      </w:r>
      <w:r w:rsidR="007D3FFE">
        <w:t>»</w:t>
      </w:r>
      <w:r>
        <w:t xml:space="preserve">, отметил Владимир </w:t>
      </w:r>
      <w:proofErr w:type="spellStart"/>
      <w:r>
        <w:t>Крекотень</w:t>
      </w:r>
      <w:proofErr w:type="spellEnd"/>
      <w:r>
        <w:t xml:space="preserve">. </w:t>
      </w:r>
      <w:r w:rsidR="007D3FFE">
        <w:t>«</w:t>
      </w:r>
      <w:r>
        <w:t>Это тоже интересно, ведь если хочешь “</w:t>
      </w:r>
      <w:proofErr w:type="spellStart"/>
      <w:r>
        <w:t>иксовую</w:t>
      </w:r>
      <w:proofErr w:type="spellEnd"/>
      <w:r>
        <w:t>” доходность, нужно купить бумагу с большим риском на раннем сроке. Потом компания вырастет, и ты докупишь ее на IPO, а через десять лет продашь, а может, оставишь детям — это будет хорошая инвестиция</w:t>
      </w:r>
      <w:proofErr w:type="gramStart"/>
      <w:r w:rsidR="007D3FFE">
        <w:t>»</w:t>
      </w:r>
      <w:r>
        <w:t>,—</w:t>
      </w:r>
      <w:proofErr w:type="gramEnd"/>
      <w:r>
        <w:t xml:space="preserve"> пояснил господин </w:t>
      </w:r>
      <w:proofErr w:type="spellStart"/>
      <w:r>
        <w:t>Крекотень</w:t>
      </w:r>
      <w:proofErr w:type="spellEnd"/>
      <w:r>
        <w:t xml:space="preserve">. Впрочем, Евгений Береснев напомнил о том, что IPO — это повышенный риск, приведя цитату легендарного Уоррена Баффетта: </w:t>
      </w:r>
      <w:r w:rsidR="007D3FFE">
        <w:t>«</w:t>
      </w:r>
      <w:r>
        <w:t xml:space="preserve">IPO чаще всего расшифровывается как </w:t>
      </w:r>
      <w:proofErr w:type="spellStart"/>
      <w:r>
        <w:t>it's</w:t>
      </w:r>
      <w:proofErr w:type="spellEnd"/>
      <w:r>
        <w:t xml:space="preserve"> </w:t>
      </w:r>
      <w:proofErr w:type="spellStart"/>
      <w:r>
        <w:t>probably</w:t>
      </w:r>
      <w:proofErr w:type="spellEnd"/>
      <w:r>
        <w:t xml:space="preserve"> </w:t>
      </w:r>
      <w:proofErr w:type="spellStart"/>
      <w:r>
        <w:t>overpriced</w:t>
      </w:r>
      <w:proofErr w:type="spellEnd"/>
      <w:r w:rsidR="007D3FFE">
        <w:t>»</w:t>
      </w:r>
      <w:r>
        <w:t>.</w:t>
      </w:r>
    </w:p>
    <w:p w14:paraId="3D7B9105" w14:textId="77777777" w:rsidR="00BA5008" w:rsidRDefault="00BA5008" w:rsidP="00BA5008">
      <w:r>
        <w:t>Риск под контролем</w:t>
      </w:r>
    </w:p>
    <w:p w14:paraId="48774F7F" w14:textId="77777777" w:rsidR="00BA5008" w:rsidRDefault="00BA5008" w:rsidP="00BA5008">
      <w:r>
        <w:t>Впрочем, далеко не все состоятельные клиенты ждут оживления рынка IPO, как и эмитенты. Многие эмитенты среди крупнейших игроков рынка пока не рассматривают формат IPO. Им интереснее возможности облигационного рынка, где направления для инвестирования становятся разнообразнее, в частности постепенно восполняется дефицит валютных инструментов.</w:t>
      </w:r>
    </w:p>
    <w:p w14:paraId="24319D72" w14:textId="77777777" w:rsidR="00BA5008" w:rsidRDefault="00BA5008" w:rsidP="00BA5008">
      <w:r>
        <w:t xml:space="preserve">О том, какие продукты сегодня актуальны, рассказал член правления—исполнительный директор СИБУРа Александр Петров, поделившись опытом недавнего размещения пятилетних облигаций в долларах на сумму $400 млн. </w:t>
      </w:r>
      <w:r w:rsidR="007D3FFE">
        <w:t>«</w:t>
      </w:r>
      <w:r>
        <w:t>Нефтехимия — довольно капиталоемкая отрасль</w:t>
      </w:r>
      <w:proofErr w:type="gramStart"/>
      <w:r w:rsidR="007D3FFE">
        <w:t>»</w:t>
      </w:r>
      <w:r>
        <w:t>,—</w:t>
      </w:r>
      <w:proofErr w:type="gramEnd"/>
      <w:r>
        <w:t xml:space="preserve"> отметил он, уточнив, что средний цикл реализации инвестиционных проектов составляет пять лет. </w:t>
      </w:r>
      <w:r w:rsidR="007D3FFE">
        <w:t>«</w:t>
      </w:r>
      <w:r>
        <w:t>То есть мы предпочитаем длинные деньги и рассчитываем на долгосрочных инвесторов, которые понимают ценность таких вложений. Сегодня накопленные инвестиции СИБУРа — то, что называется “незавершенное капитальное строительство</w:t>
      </w:r>
      <w:proofErr w:type="gramStart"/>
      <w:r>
        <w:t>”,—</w:t>
      </w:r>
      <w:proofErr w:type="gramEnd"/>
      <w:r>
        <w:t xml:space="preserve"> фактически больше, чем </w:t>
      </w:r>
      <w:proofErr w:type="gramStart"/>
      <w:r>
        <w:t>долг,—</w:t>
      </w:r>
      <w:proofErr w:type="gramEnd"/>
      <w:r>
        <w:t xml:space="preserve"> более $10 млрд. Мы будем запускать эти мощности в течение следующих двух-трех лет. И в этом, наверное, наша отдельная задача и сложность в потенциальной работе с рынками</w:t>
      </w:r>
      <w:proofErr w:type="gramStart"/>
      <w:r w:rsidR="007D3FFE">
        <w:t>»</w:t>
      </w:r>
      <w:r>
        <w:t>,—</w:t>
      </w:r>
      <w:proofErr w:type="gramEnd"/>
      <w:r>
        <w:t xml:space="preserve"> рассказал эксперт.</w:t>
      </w:r>
    </w:p>
    <w:p w14:paraId="1E71DDE1" w14:textId="77777777" w:rsidR="00BA5008" w:rsidRDefault="00BA5008" w:rsidP="00BA5008">
      <w:r>
        <w:t xml:space="preserve">Когда инвесторы понимают специфику работы эмитента, это обеспечивает адекватный спрос на бумагу. </w:t>
      </w:r>
      <w:r w:rsidR="007D3FFE">
        <w:t>«</w:t>
      </w:r>
      <w:r>
        <w:t>Мы готовы дать хорошую доходность на горизонте пяти, семи или десяти лет, в том числе по валютным инструментам, потому что у нас более 70% выручки приходится на внутренний рынок, а 30% — на экспорт. При этом мы поставляем свою продукцию во все ключевые отрасли российской экономики. Эта диверсификация позволяет нам говорить о стабильном заработке, а значит, возможности действительно обеспечить долгосрочную стабильную доходность</w:t>
      </w:r>
      <w:proofErr w:type="gramStart"/>
      <w:r w:rsidR="007D3FFE">
        <w:t>»</w:t>
      </w:r>
      <w:r>
        <w:t>,—</w:t>
      </w:r>
      <w:proofErr w:type="gramEnd"/>
      <w:r>
        <w:t xml:space="preserve"> заявил господин Петров.</w:t>
      </w:r>
    </w:p>
    <w:p w14:paraId="1159D4D0" w14:textId="77777777" w:rsidR="00BA5008" w:rsidRDefault="00BA5008" w:rsidP="00BA5008">
      <w:r>
        <w:t>Не только классика</w:t>
      </w:r>
    </w:p>
    <w:p w14:paraId="3E45DB65" w14:textId="77777777" w:rsidR="00BA5008" w:rsidRDefault="00BA5008" w:rsidP="00BA5008">
      <w:r>
        <w:t xml:space="preserve">Дискуссии об инвестициях сегодня невозможны без обсуждения рынка цифровых финансовых активов, который стремительно развивается. По мнению руководителя дирекции ЦФА ВТБ Сергея Рябова, не стоит противопоставлять классические инвестиционные продукты и инструменты на базе блокчейна — они скорее дополняют друг друга, а не конкурируют. </w:t>
      </w:r>
      <w:r w:rsidR="007D3FFE">
        <w:t>«</w:t>
      </w:r>
      <w:r>
        <w:t>Мы стараемся сделать так, чтобы технология блокчейн сама по себе для инвесторов была абсолютно незаметна, как бы “под капотом”. И инвесторы, и эмитенты взаимодействуют в привычных интерфейсах в традиционном приложении, куда просто заходят и покупают новый вид активов</w:t>
      </w:r>
      <w:proofErr w:type="gramStart"/>
      <w:r w:rsidR="007D3FFE">
        <w:t>»</w:t>
      </w:r>
      <w:r>
        <w:t>,—</w:t>
      </w:r>
      <w:proofErr w:type="gramEnd"/>
      <w:r>
        <w:t xml:space="preserve"> отметил он. Важное преимущество — безопасность. </w:t>
      </w:r>
      <w:r w:rsidR="007D3FFE">
        <w:t>«</w:t>
      </w:r>
      <w:r>
        <w:t xml:space="preserve">Блокчейн — это распределенное хранение </w:t>
      </w:r>
      <w:proofErr w:type="spellStart"/>
      <w:r>
        <w:t>транcакций</w:t>
      </w:r>
      <w:proofErr w:type="spellEnd"/>
      <w:r>
        <w:t xml:space="preserve">. Соответственно, эти </w:t>
      </w:r>
      <w:proofErr w:type="spellStart"/>
      <w:r>
        <w:t>транcакции</w:t>
      </w:r>
      <w:proofErr w:type="spellEnd"/>
      <w:r>
        <w:t xml:space="preserve"> хранятся таким образом, что, даже если несколько узлов или почти все узлы будут уничтожены, трансакции клиента все равно </w:t>
      </w:r>
      <w:r>
        <w:lastRenderedPageBreak/>
        <w:t>сохранятся</w:t>
      </w:r>
      <w:proofErr w:type="gramStart"/>
      <w:r w:rsidR="007D3FFE">
        <w:t>»</w:t>
      </w:r>
      <w:r>
        <w:t>,—</w:t>
      </w:r>
      <w:proofErr w:type="gramEnd"/>
      <w:r>
        <w:t xml:space="preserve"> пояснил господин Рябов. При этом </w:t>
      </w:r>
      <w:proofErr w:type="spellStart"/>
      <w:r>
        <w:t>токенизировать</w:t>
      </w:r>
      <w:proofErr w:type="spellEnd"/>
      <w:r>
        <w:t xml:space="preserve"> можно абсолютно любой актив, и спрос на него может быть абсолютно неожиданным. В частности, ВТБ в прошлом году запускал такой продукт — цифровые квадратные метры, и одним из самых активных регионов в топ-3 был Владивосток. </w:t>
      </w:r>
      <w:r w:rsidR="007D3FFE">
        <w:t>«</w:t>
      </w:r>
      <w:r>
        <w:t xml:space="preserve">Мы </w:t>
      </w:r>
      <w:proofErr w:type="spellStart"/>
      <w:r>
        <w:t>токенизировали</w:t>
      </w:r>
      <w:proofErr w:type="spellEnd"/>
      <w:r>
        <w:t xml:space="preserve"> жилой комплекс в центре Москве, а интерес увидели из регионов</w:t>
      </w:r>
      <w:proofErr w:type="gramStart"/>
      <w:r w:rsidR="007D3FFE">
        <w:t>»</w:t>
      </w:r>
      <w:r>
        <w:t>,—</w:t>
      </w:r>
      <w:proofErr w:type="gramEnd"/>
      <w:r>
        <w:t xml:space="preserve"> отметил господин Рябов. И это та модель, которая действительно интересна на рынке недвижимости, </w:t>
      </w:r>
      <w:r w:rsidR="007D3FFE">
        <w:t>«</w:t>
      </w:r>
      <w:r>
        <w:t>когда ты можешь не просто инвестировать в компанию, а инвестировать в конкретный реальный объект</w:t>
      </w:r>
      <w:r w:rsidR="007D3FFE">
        <w:t>»</w:t>
      </w:r>
      <w:r>
        <w:t>, считает он.</w:t>
      </w:r>
    </w:p>
    <w:p w14:paraId="18FE9580" w14:textId="77777777" w:rsidR="00BA5008" w:rsidRDefault="00BA5008" w:rsidP="00BA5008">
      <w:r>
        <w:t>Сейчас идет обсуждение с регулятором того, как сделать такие активы доступными не только квалифицированным инвесторам.</w:t>
      </w:r>
    </w:p>
    <w:p w14:paraId="79BA00E0" w14:textId="77777777" w:rsidR="00BA5008" w:rsidRDefault="007D3FFE" w:rsidP="00BA5008">
      <w:r>
        <w:t>«</w:t>
      </w:r>
      <w:r w:rsidR="00BA5008">
        <w:t>Мы активно ведем диалог с Банком России, чтобы вывести новый вид инструментов, который поможет всем видам инвесторов вкладываться в товары народного потребления и таким образом расширять свой инвестиционный портфель</w:t>
      </w:r>
      <w:proofErr w:type="gramStart"/>
      <w:r>
        <w:t>»</w:t>
      </w:r>
      <w:r w:rsidR="00BA5008">
        <w:t>,—</w:t>
      </w:r>
      <w:proofErr w:type="gramEnd"/>
      <w:r w:rsidR="00BA5008">
        <w:t xml:space="preserve"> рассказал Сергей Рябов.</w:t>
      </w:r>
    </w:p>
    <w:p w14:paraId="6FC0861C" w14:textId="77777777" w:rsidR="00BA5008" w:rsidRDefault="00BA5008" w:rsidP="00BA5008">
      <w:r>
        <w:t xml:space="preserve">И именно для таких крупных компаний, как СИБУР, это возможность привлекать средства в конкретный проект, то есть конкретное производство, продолжает он. </w:t>
      </w:r>
      <w:r w:rsidR="007D3FFE">
        <w:t>«</w:t>
      </w:r>
      <w:r>
        <w:t>И это как раз позволяет инвестору испытывать эмоции оттого, что он не инвестирует безлико в какой-то общий пул финансов огромной компании. Он инвестирует в конкретный дом, в конкретный мост, в конкретный завод</w:t>
      </w:r>
      <w:proofErr w:type="gramStart"/>
      <w:r w:rsidR="007D3FFE">
        <w:t>»</w:t>
      </w:r>
      <w:r>
        <w:t>,—</w:t>
      </w:r>
      <w:proofErr w:type="gramEnd"/>
      <w:r>
        <w:t xml:space="preserve"> подытожил эксперт. </w:t>
      </w:r>
      <w:r w:rsidR="007D3FFE">
        <w:t>«</w:t>
      </w:r>
      <w:r>
        <w:t xml:space="preserve">ЦФА — это действительно очень интересный и востребованный инструмент, которого, по сути, нет у зарубежных инвесторов, но они им уже </w:t>
      </w:r>
      <w:proofErr w:type="gramStart"/>
      <w:r>
        <w:t>интересуются,—</w:t>
      </w:r>
      <w:proofErr w:type="gramEnd"/>
      <w:r>
        <w:t xml:space="preserve"> рассказала профессор МГИМО Элина </w:t>
      </w:r>
      <w:proofErr w:type="gramStart"/>
      <w:r>
        <w:t>Сидоренко.—</w:t>
      </w:r>
      <w:proofErr w:type="gramEnd"/>
      <w:r>
        <w:t xml:space="preserve"> Но, обсуждая ЦФА, необходимо помнить, что закон был принят всего лишь пять лет назад. Это “пятилетний ребенок”, от которого не нужно требовать взрослой сознательности и стабильности 25-летнего человека, ведь сам рынок ценных бумаг развивался более 100 лет</w:t>
      </w:r>
      <w:r w:rsidR="007D3FFE">
        <w:t>»</w:t>
      </w:r>
      <w:r>
        <w:t xml:space="preserve">. По ее словам, ключевой драйвер рынка ЦФА сегодня — это так называемые внутрикорпоративные расчеты. </w:t>
      </w:r>
      <w:r w:rsidR="007D3FFE">
        <w:t>«</w:t>
      </w:r>
      <w:r>
        <w:t xml:space="preserve">С этого все начиналось и на этом продолжает </w:t>
      </w:r>
      <w:proofErr w:type="gramStart"/>
      <w:r>
        <w:t>расти,—</w:t>
      </w:r>
      <w:proofErr w:type="gramEnd"/>
      <w:r>
        <w:t xml:space="preserve"> уточнила госпожа </w:t>
      </w:r>
      <w:proofErr w:type="gramStart"/>
      <w:r>
        <w:t>Сидоренко.—</w:t>
      </w:r>
      <w:proofErr w:type="gramEnd"/>
      <w:r>
        <w:t xml:space="preserve"> Например, есть холдинг, внутри которого нужно перекинуть средства с материнской структуры на “дочку”, и самый простой способ это сделать — ЦФА. Это легко и удобно для бухгалтера, а ЦБ скажет вам большое спасибо за то, что компания развивает цифровые активы. И это хорошая тема для новых игроков — заходить на этот рынок и осваивать его</w:t>
      </w:r>
      <w:r w:rsidR="007D3FFE">
        <w:t>»</w:t>
      </w:r>
      <w:r>
        <w:t>.</w:t>
      </w:r>
    </w:p>
    <w:p w14:paraId="47E5E060" w14:textId="77777777" w:rsidR="00BA5008" w:rsidRDefault="00BA5008" w:rsidP="00BA5008">
      <w:r>
        <w:t>Таким образом, на рынке сегодня присутствуют активы как для консервативных инвесторов, так и для любителей инноваций. С точки зрения доходности сейчас многое зависит от динамики ключевой ставки. Заданный летом и поддержанный на сентябрьском заседании ЦБ тренд нацеливает на дальнейшее ее снижение, а вместе с тем и на более активный выход эмитентов на долговой и фондовый рынок. Это означает, что расширятся возможности для инвестирования — как в консервативные, так и в рискованные активы. При этом поддержку рынку будут оказывать средства, приходящие из банковских вкладов. И при их размещении всегда можно рассчитывать на помощь со стороны ведущих участников рынка.</w:t>
      </w:r>
    </w:p>
    <w:p w14:paraId="58DD949F" w14:textId="77777777" w:rsidR="00BA5008" w:rsidRDefault="00BA5008" w:rsidP="00BA5008">
      <w:hyperlink r:id="rId34" w:history="1">
        <w:r w:rsidRPr="008C695E">
          <w:rPr>
            <w:rStyle w:val="a3"/>
          </w:rPr>
          <w:t>https://www.kommersant.ru/doc/8058632</w:t>
        </w:r>
      </w:hyperlink>
      <w:r>
        <w:t xml:space="preserve"> </w:t>
      </w:r>
    </w:p>
    <w:p w14:paraId="479B781F" w14:textId="77777777" w:rsidR="00C3545B" w:rsidRDefault="00C3545B" w:rsidP="00C3545B">
      <w:pPr>
        <w:pStyle w:val="2"/>
      </w:pPr>
      <w:bookmarkStart w:id="101" w:name="_Toc209505360"/>
      <w:bookmarkEnd w:id="98"/>
      <w:r>
        <w:lastRenderedPageBreak/>
        <w:t>Коммерсантъ, 22.09.2025, Валюту бы им</w:t>
      </w:r>
      <w:bookmarkEnd w:id="101"/>
    </w:p>
    <w:p w14:paraId="325C075E" w14:textId="77777777" w:rsidR="00C3545B" w:rsidRDefault="00C3545B" w:rsidP="007D3FFE">
      <w:pPr>
        <w:pStyle w:val="3"/>
      </w:pPr>
      <w:bookmarkStart w:id="102" w:name="_Toc209505361"/>
      <w:r>
        <w:t xml:space="preserve">Обвал курса рубля, произошедший в начале сентября, заставил понервничать не только частных инвесторов, но и профессиональных управляющих и аналитиков. Решение Банка России снизить ставку менее значительно, чем ждал рынок, немного успокоило спекулянтов, но долгосрочные перспективы не на стороне национальной валюты. Поэтому закономерно растет интерес неквалифицированных инвесторов к защитным активам, таким как золото и валютные облигации, а также продукты, на них ориентированные (ПИФы и металлические счета). </w:t>
      </w:r>
      <w:r w:rsidR="007D3FFE">
        <w:t>«</w:t>
      </w:r>
      <w:r>
        <w:t>Ъ-Инвестиции</w:t>
      </w:r>
      <w:r w:rsidR="007D3FFE">
        <w:t>»</w:t>
      </w:r>
      <w:r>
        <w:t xml:space="preserve"> разбирались в преимуществах и недостатках таких инструментов, а также причинах низкого спроса на наличную валюту и валютные вклады.</w:t>
      </w:r>
      <w:bookmarkEnd w:id="102"/>
    </w:p>
    <w:p w14:paraId="0F936D47" w14:textId="77777777" w:rsidR="00C3545B" w:rsidRDefault="00C3545B" w:rsidP="00C3545B">
      <w:r>
        <w:t>В начале осени на российском валютном рынке резко выросла волатильность. 11 сентября внебиржевой курс доллара впервые с апреля приблизился к уровню 86 руб./$. По данным mfd.ru, он достигал отметки 85,91 руб./$, максимума с 10 апреля 2025 года, прибавив с начала месяца более 6 руб. В последний раз курс американской валюты вырастал такими высокими темпами в конце минувшего года на фоне высокого спроса на нее со стороны импортеров и населения.</w:t>
      </w:r>
    </w:p>
    <w:p w14:paraId="25D40540" w14:textId="77777777" w:rsidR="00C3545B" w:rsidRDefault="00C3545B" w:rsidP="00C3545B">
      <w:r>
        <w:t>В отличие от прошлогодней ситуации, текущий взлет курса был вызван спекулятивной игрой на ожиданиях начала цикла ослабления рубля. Во-первых, такого разворота рынок ждал все лето, так как этому предшествовало 30-процентное падение курса доллара и для роста не хватало только повода. В августе правительство отменило обязательную репатриацию валютной выручки крупнейшими экспортерами и ее продажу на рынке — до этого компании должны были возвращать в страну 40% валютной выручки и продавать из нее не менее 90%. Этот фактор был одним из ключевых на валютном рынке. Вдобавок к этому снижение инфляции укрепило ожидания того, что Банк России продолжит активно снижать ставку, уменьшая тем самым привлекательность накоплений в рублях.</w:t>
      </w:r>
    </w:p>
    <w:p w14:paraId="51DA3487" w14:textId="77777777" w:rsidR="00C3545B" w:rsidRDefault="00C3545B" w:rsidP="00C3545B">
      <w:r>
        <w:t>Однако очень быстро запал у спекулянтов иссяк, и после неожиданного решения ЦБ опустить ставку на 1 п. п., до 17%, вместо более сильного понижения на 2 п. п., который ждал весь рынок, они начали закрывать ранее открытые валютные позиции. Как итог за неделю после решения регулятора по ставке курс доллара потерял более 1,25 руб. и откатился до 83,25 руб./$. На стороне рубля, как считают аналитики, были и фундаментальные факторы, в числе которых положительное сальдо внешней торговли России. По данным ЦБ, в июле профицит внешней торговли вырос по сравнению с показателем июня более чем втрое, до $12,9 млрд.</w:t>
      </w:r>
    </w:p>
    <w:p w14:paraId="3B1DF570" w14:textId="77777777" w:rsidR="00C3545B" w:rsidRDefault="00C3545B" w:rsidP="00C3545B">
      <w:r>
        <w:t>Слабость не порок</w:t>
      </w:r>
    </w:p>
    <w:p w14:paraId="075D8DBA" w14:textId="77777777" w:rsidR="00C3545B" w:rsidRDefault="00C3545B" w:rsidP="00C3545B">
      <w:r>
        <w:t xml:space="preserve">Впрочем, дальнейшего укрепления национальной валюты аналитики не ждут и все без исключения рассчитывают на ее ослабление под влиянием не только спекулятивных, но и фундаментальных факторов. По мнению директора по инвестициям </w:t>
      </w:r>
      <w:r w:rsidR="007D3FFE">
        <w:t>«</w:t>
      </w:r>
      <w:r>
        <w:t>Астра Управление активами</w:t>
      </w:r>
      <w:r w:rsidR="007D3FFE">
        <w:t>»</w:t>
      </w:r>
      <w:r>
        <w:t xml:space="preserve"> Дмитрия Полевого, к концу третьего квартала курс доллара может вырасти до 85 руб./$ и 90 руб./$ к концу года. В Цифра-банке не исключают и более сильного падения — вплоть до 90–95 руб./$, в банке </w:t>
      </w:r>
      <w:r w:rsidR="007D3FFE">
        <w:t>«</w:t>
      </w:r>
      <w:r>
        <w:t>Зенит</w:t>
      </w:r>
      <w:r w:rsidR="007D3FFE">
        <w:t>»</w:t>
      </w:r>
      <w:r>
        <w:t xml:space="preserve"> ждут роста к уровню 90 руб./$.</w:t>
      </w:r>
    </w:p>
    <w:p w14:paraId="2B12C95A" w14:textId="77777777" w:rsidR="00C3545B" w:rsidRDefault="00C3545B" w:rsidP="00C3545B">
      <w:r>
        <w:lastRenderedPageBreak/>
        <w:t xml:space="preserve">Случившийся переход Банка России к более мягкой денежно-кредитной политике даже с учетом корректировки темпов ее пересмотра влияет на сложившуюся ранее сберегательную модель поведения в пользу постепенного восстановления спроса на товары и услуги. </w:t>
      </w:r>
      <w:r w:rsidR="007D3FFE">
        <w:t>«</w:t>
      </w:r>
      <w:r>
        <w:t>Привлекательность рублевых активов будет постепенно снижаться, а потребительская активность — восстанавливаться на фоне снижения стоимости денег</w:t>
      </w:r>
      <w:proofErr w:type="gramStart"/>
      <w:r w:rsidR="007D3FFE">
        <w:t>»</w:t>
      </w:r>
      <w:r>
        <w:t>,—</w:t>
      </w:r>
      <w:proofErr w:type="gramEnd"/>
      <w:r>
        <w:t xml:space="preserve"> отмечает директор казначейства Цифра-банка Дмитрий Рожков. В таких условиях импорт, находившийся в этом году под давлением низкого спроса, будет активно расти, а вместе с ним и спрос на иностранную валюту. О начале данного цикла косвенно говорят данные ЦБ, согласно которым спрос компаний (без учета банков) на валюту вырос в августе на 27%, до $33 млрд.</w:t>
      </w:r>
    </w:p>
    <w:p w14:paraId="0AC33EB1" w14:textId="77777777" w:rsidR="00C3545B" w:rsidRDefault="00C3545B" w:rsidP="00C3545B">
      <w:r>
        <w:t xml:space="preserve">В то же время предложение валюты со стороны экспортеров будет находиться под давлением низких цен на нефть, а также ужесточения внешних ограничительных мер в отношении России. По итогам трех недель сентября средняя стоимости нефти Brent на спот-рынке составила $66,92 за баррель, что сопоставимо с результатом августа, но на 14% меньше значений начала года. Вдобавок аналитики не исключают расширения спреда между российской нефтью и североморской. Этому будет способствовать вступивший в силу 18-й пакет санкций ЕС, который установил новый потолок цены на нефть Urals на $47,6 за баррель против действовавших ранее $60 за баррель. </w:t>
      </w:r>
      <w:r w:rsidR="007D3FFE">
        <w:t>«</w:t>
      </w:r>
      <w:r>
        <w:t>Сжатие профицита торгового баланса за счет уменьшения экспорта из-за слабой конъюнктуры на рынке нефти в сочетании с ростом импорта будут способствовать постепенному ослаблению рубля</w:t>
      </w:r>
      <w:proofErr w:type="gramStart"/>
      <w:r w:rsidR="007D3FFE">
        <w:t>»</w:t>
      </w:r>
      <w:r>
        <w:t>,—</w:t>
      </w:r>
      <w:proofErr w:type="gramEnd"/>
      <w:r>
        <w:t xml:space="preserve"> резюмирует господин Рожков.</w:t>
      </w:r>
    </w:p>
    <w:p w14:paraId="7F48BA3A" w14:textId="77777777" w:rsidR="00C3545B" w:rsidRDefault="00C3545B" w:rsidP="00C3545B">
      <w:r>
        <w:t>Банковские решения</w:t>
      </w:r>
    </w:p>
    <w:p w14:paraId="241D5089" w14:textId="77777777" w:rsidR="00C3545B" w:rsidRDefault="00C3545B" w:rsidP="00C3545B">
      <w:r>
        <w:t xml:space="preserve">В таких условиях перед россиянами все острее встает вопрос, как защитить сбережения от возможного ослабления рубля. Таким вопросом, как считает директор департамента образовательных программ ИК </w:t>
      </w:r>
      <w:r w:rsidR="007D3FFE">
        <w:t>«</w:t>
      </w:r>
      <w:r>
        <w:t>Велес Капитал</w:t>
      </w:r>
      <w:r w:rsidR="007D3FFE">
        <w:t>»</w:t>
      </w:r>
      <w:r>
        <w:t xml:space="preserve"> Валентина Савенкова, нужно начинать задаваться не в период ослабления рубля, а когда он максимально крепок.</w:t>
      </w:r>
    </w:p>
    <w:p w14:paraId="13A76F37" w14:textId="77777777" w:rsidR="00C3545B" w:rsidRDefault="007D3FFE" w:rsidP="00C3545B">
      <w:r>
        <w:t>«</w:t>
      </w:r>
      <w:r w:rsidR="00C3545B">
        <w:t xml:space="preserve">Когда курс доллара будет исчисляться </w:t>
      </w:r>
      <w:proofErr w:type="gramStart"/>
      <w:r w:rsidR="00C3545B">
        <w:t>трехзначными цифрами</w:t>
      </w:r>
      <w:proofErr w:type="gramEnd"/>
      <w:r w:rsidR="00C3545B">
        <w:t xml:space="preserve"> и все наконец-то обретут мотивацию узнать, как захеджировать валютные риски, хеджироваться и покупать валютные активы будет уже и поздно, и бесполезно. Держите руку на пульсе и реагируйте на первые признаки того, что период сильного рубля подходит к концу</w:t>
      </w:r>
      <w:proofErr w:type="gramStart"/>
      <w:r>
        <w:t>»</w:t>
      </w:r>
      <w:r w:rsidR="00C3545B">
        <w:t>,—</w:t>
      </w:r>
      <w:proofErr w:type="gramEnd"/>
      <w:r w:rsidR="00C3545B">
        <w:t xml:space="preserve"> отмечает Валентина Савенкова.</w:t>
      </w:r>
    </w:p>
    <w:p w14:paraId="1962437C" w14:textId="77777777" w:rsidR="00C3545B" w:rsidRDefault="00C3545B" w:rsidP="00C3545B">
      <w:r>
        <w:t xml:space="preserve">Самый простой способ, доступный любому человеку, достигшему 14 </w:t>
      </w:r>
      <w:proofErr w:type="gramStart"/>
      <w:r>
        <w:t>лет,—</w:t>
      </w:r>
      <w:proofErr w:type="gramEnd"/>
      <w:r>
        <w:t xml:space="preserve"> это покупка валюты в наличном или безналичном виде на счет в мобильном приложении банка либо на брокерский счет. При обесценении рубля стоимость валютных сбережений в рублевом эквиваленте растет, защищая от девальвации. Однако с весны 2022 года любую валюту, приобретенную в безналичном виде, не снять со счета в наличном виде, так как действует запрет Банка России на такие операции. Эти ограничения затрагивают только новые приобретения наличности на счета, если валютный счет или вклад был открыт до 9 марта 2022 года, то валюту можно снять, но не более $10 тыс. или эквивалентной суммы в евро и других валютах. Операции с валютой на бирже также ограниченны. С середины прошлого года на фоне попадания Мосбиржи под американские санкции на бирже прекратились торги долларом и евро, но доступны операции с юанем.</w:t>
      </w:r>
    </w:p>
    <w:p w14:paraId="69C3AFDB" w14:textId="77777777" w:rsidR="00C3545B" w:rsidRDefault="00C3545B" w:rsidP="00C3545B">
      <w:r>
        <w:t xml:space="preserve">Еще один минус прямого владения валютой: она не приносит процентного или другого дохода, а значит, есть упущенная выгода по сравнению с рублевыми инструментами с высокими ставками, отмечает инвестиционный консультант ФГ </w:t>
      </w:r>
      <w:r w:rsidR="007D3FFE">
        <w:t>«</w:t>
      </w:r>
      <w:r>
        <w:t>Финам</w:t>
      </w:r>
      <w:r w:rsidR="007D3FFE">
        <w:t>»</w:t>
      </w:r>
      <w:r>
        <w:t xml:space="preserve"> Марат </w:t>
      </w:r>
      <w:proofErr w:type="spellStart"/>
      <w:r>
        <w:lastRenderedPageBreak/>
        <w:t>Райхель</w:t>
      </w:r>
      <w:proofErr w:type="spellEnd"/>
      <w:r>
        <w:t xml:space="preserve">. Вдобавок к этому разница между курсами покупки/продажи наличных убивает часть экономики таких сделок. По данным Банка России, в августе средний спред между обменными курсами </w:t>
      </w:r>
      <w:r w:rsidR="007D3FFE">
        <w:t>«</w:t>
      </w:r>
      <w:r>
        <w:t>токсичных</w:t>
      </w:r>
      <w:r w:rsidR="007D3FFE">
        <w:t>»</w:t>
      </w:r>
      <w:r>
        <w:t xml:space="preserve"> валют в банках составлял около 2,7 руб., в начале года по доллару он составлял 2,2 руб., в евро — около 1,8 руб. Как итог все меньше россиян доверяют наличной валюте. Согласно данным ЦБ за 12 месяцев, закончившихся мартом 2025 года, чистые продажи иностранной валюты составили 550 млрд руб.</w:t>
      </w:r>
    </w:p>
    <w:p w14:paraId="133E4D29" w14:textId="77777777" w:rsidR="00C3545B" w:rsidRDefault="00C3545B" w:rsidP="00C3545B">
      <w:r>
        <w:t xml:space="preserve">Более интересны для сбережений валютные вклады, по которым банки платят процентный доход. Правда, в условиях западных санкций против российской финансовой системы такие продукты есть в линейке не каждого крупного банка, да и условия уже не те, что были раньше. </w:t>
      </w:r>
      <w:r w:rsidR="007D3FFE">
        <w:t>«</w:t>
      </w:r>
      <w:r>
        <w:t>Современные реалии трансформировали рынок: доступ к операциям в долларах и евро стал более ограниченным, а банковские предложения по вкладам в них сократились и часто сопровождаются минимальными процентными ставками — в среднем менее 1% годовых</w:t>
      </w:r>
      <w:proofErr w:type="gramStart"/>
      <w:r w:rsidR="007D3FFE">
        <w:t>»</w:t>
      </w:r>
      <w:r>
        <w:t>,—</w:t>
      </w:r>
      <w:proofErr w:type="gramEnd"/>
      <w:r>
        <w:t xml:space="preserve"> отмечает директор по развитию финансовых продуктов маркетплейса </w:t>
      </w:r>
      <w:r w:rsidR="007D3FFE">
        <w:t>«</w:t>
      </w:r>
      <w:r>
        <w:t>Сравни</w:t>
      </w:r>
      <w:r w:rsidR="007D3FFE">
        <w:t>»</w:t>
      </w:r>
      <w:r>
        <w:t xml:space="preserve"> Магомед Гамзаев.</w:t>
      </w:r>
    </w:p>
    <w:p w14:paraId="5822E740" w14:textId="77777777" w:rsidR="00C3545B" w:rsidRDefault="00C3545B" w:rsidP="00C3545B">
      <w:r>
        <w:t xml:space="preserve">В то же время на рынке активно развивается сегмент альтернативных валютных вкладов, номинированных в китайских юанях и дирхамах ОАЭ. Такие продукты, как отмечает Магомед Гамзаев, предлагают десятки финансовых организаций. При этом ставки по таким вкладам заметно выше, чем в </w:t>
      </w:r>
      <w:r w:rsidR="007D3FFE">
        <w:t>«</w:t>
      </w:r>
      <w:r>
        <w:t>токсичных</w:t>
      </w:r>
      <w:r w:rsidR="007D3FFE">
        <w:t>»</w:t>
      </w:r>
      <w:r>
        <w:t xml:space="preserve"> валютах, и составляю 0,5–2,5% годовых в зависимости от суммы и срока вклада. </w:t>
      </w:r>
      <w:r w:rsidR="007D3FFE">
        <w:t>«</w:t>
      </w:r>
      <w:r>
        <w:t>Крупные кредитные организации также включили юаневые вклады в свои продуктовые линейки, демонстрируя открытость к диверсификации</w:t>
      </w:r>
      <w:proofErr w:type="gramStart"/>
      <w:r w:rsidR="007D3FFE">
        <w:t>»</w:t>
      </w:r>
      <w:r>
        <w:t>,—</w:t>
      </w:r>
      <w:proofErr w:type="gramEnd"/>
      <w:r>
        <w:t xml:space="preserve"> отмечает господин Гамзаев.</w:t>
      </w:r>
    </w:p>
    <w:p w14:paraId="4E0E556B" w14:textId="77777777" w:rsidR="00C3545B" w:rsidRDefault="00C3545B" w:rsidP="00C3545B">
      <w:r>
        <w:t>Инвестиционные решения</w:t>
      </w:r>
    </w:p>
    <w:p w14:paraId="16EFDB8A" w14:textId="77777777" w:rsidR="00C3545B" w:rsidRDefault="00C3545B" w:rsidP="00C3545B">
      <w:r>
        <w:t xml:space="preserve">Самые широкие возможности по диверсификации валютного риска дают финансовые инструменты, но и они претерпели заметные изменения. До 2022 года, как отмечает Валентина Савенкова, на российском рынке даже неквалифицированному инвестору был доступен широкий спектр валютных инструментов: иностранные акции на СПБ Бирже, еврооблигации, структурные ноты на зарубежные активы и индексы и многое другое. Согласно данным СПБ Биржи, на ней обращалось более 2 тыс. акций и депозитарных расписок международных компаний, а также 60 ценных бумагах иностранных ETF. Операции с такими бумагами были доступны даже после начала СВО и блокировки счета НРД в </w:t>
      </w:r>
      <w:proofErr w:type="spellStart"/>
      <w:r>
        <w:t>Euroclear</w:t>
      </w:r>
      <w:proofErr w:type="spellEnd"/>
      <w:r>
        <w:t xml:space="preserve"> и </w:t>
      </w:r>
      <w:proofErr w:type="spellStart"/>
      <w:r>
        <w:t>Clearstream</w:t>
      </w:r>
      <w:proofErr w:type="spellEnd"/>
      <w:r>
        <w:t>, а остановились в одночасье в ноябре 2023 года, когда Управление по контролю за иностранными активами Минфина США (OFAC, подразделение Минфина США, отвечающее за правоприменение санкций) внесло СПБ Биржу в санкционный список.</w:t>
      </w:r>
    </w:p>
    <w:p w14:paraId="0AC605AB" w14:textId="77777777" w:rsidR="00C3545B" w:rsidRDefault="00C3545B" w:rsidP="00C3545B">
      <w:r>
        <w:t xml:space="preserve">Весной этого года Московская биржа запустила внебиржевые торги частью заблокированных иностранных ценных бумаг. В частности, стали доступны сделки с акциями Apple, Amazon, Citigroup, Microsoft, Nvidia, Visa, </w:t>
      </w:r>
      <w:proofErr w:type="spellStart"/>
      <w:r>
        <w:t>Walmart</w:t>
      </w:r>
      <w:proofErr w:type="spellEnd"/>
      <w:r>
        <w:t xml:space="preserve"> и др. Но с 2023 года купить такие бумаги могут только квалифицированные инвесторы, а неквалифицированным доступны лишь операции по сокращению подобных вложений.</w:t>
      </w:r>
    </w:p>
    <w:p w14:paraId="69D41E00" w14:textId="77777777" w:rsidR="00C3545B" w:rsidRDefault="00C3545B" w:rsidP="00C3545B">
      <w:r>
        <w:t>Даже с учетом изоляции непрофессиональным инвесторам доступен довольно широкий список валютных активов, не имеющих инфраструктурных рисков: золото, валютные облигации, а также паевые инвестиционные фонды, на них ориентированные.</w:t>
      </w:r>
    </w:p>
    <w:p w14:paraId="098FDEA3" w14:textId="77777777" w:rsidR="00C3545B" w:rsidRDefault="00C3545B" w:rsidP="00C3545B">
      <w:r>
        <w:t>Золотой теленок</w:t>
      </w:r>
    </w:p>
    <w:p w14:paraId="6F5CD79F" w14:textId="77777777" w:rsidR="00C3545B" w:rsidRDefault="00C3545B" w:rsidP="00C3545B">
      <w:r>
        <w:lastRenderedPageBreak/>
        <w:t>В последние три года одним из самых востребованных способов защиты сбережений от девальвации рубля стала покупка золота в виде слитков и монет. По данным Мирового совета по золоту (WGC), по итогам первого полугодия 2025-го россияне приобрели 16,1 т металла в физическом виде, что лишь на 2% ниже показателя за аналогичный период 2024 года, но более чем втрое выше покупок за весь 2021 год.</w:t>
      </w:r>
    </w:p>
    <w:p w14:paraId="57C8E8BE" w14:textId="77777777" w:rsidR="00C3545B" w:rsidRDefault="00C3545B" w:rsidP="00C3545B">
      <w:r>
        <w:t>Фактические объемы таких инвестиций могут быть еще выше, так как данные WGC за 2022–2023 года сильно отставали от официальных показателей. По данным Минфина, в 2022 году россияне только в виде слитков приобрели 100 т металла против 25 т, по данным Мирового совета. В 2023 году, по официальным данным, такие покупки составили 95 т, а по данным WGC — 34,4 т. Таким образом, за три с половиной года такие инвестиции могли составить до 330 т, на покупку которых потребовалось бы более $22 млрд, или 1,8 трлн руб.</w:t>
      </w:r>
    </w:p>
    <w:p w14:paraId="5195B623" w14:textId="77777777" w:rsidR="00C3545B" w:rsidRDefault="00C3545B" w:rsidP="00C3545B">
      <w:r>
        <w:t>Такой популярностью металл обязан не только тому, что он воспринимается как традиционный защитный актив в период кризисов и его цена в России следует за динамикой мировых цен, но и шагам правительства по повышению его привлекательности. В марте 2022 года покупка слитков была освобождена от уплаты НДС, размер которого до этого составлял 20%. Вдобавок уже второй год подряд золото возглавляет рейтинг самых быстро растущих активов.</w:t>
      </w:r>
    </w:p>
    <w:p w14:paraId="777932E1" w14:textId="77777777" w:rsidR="00C3545B" w:rsidRDefault="00C3545B" w:rsidP="00C3545B">
      <w:r>
        <w:t>Если по итогам 2024 года золото подорожало на 27%, до $2624 за тройскую унцию, то уже с начала этого года оно прибавило почти 40% и закрепился возле уровня $3,7 тыс. за унцию. До конца года аналитики не исключают роста до $3,9–4 тыс. за унцию</w:t>
      </w:r>
    </w:p>
    <w:p w14:paraId="7FA1DD97" w14:textId="77777777" w:rsidR="00C3545B" w:rsidRDefault="00C3545B" w:rsidP="00C3545B">
      <w:r>
        <w:t>Однако такие инвестиции обладают ограниченной ликвидностью, так как операции со слитками доступны не во всех банковских отделениях. Плюс кредитные организации держат довольно широкий спред между ценой продажи и обратного выкупа металла, в зависимости от веса разница может составлять 5–15%. Такие инвестиции требуют решения и других сопутствующих вопросов: транспортировка, хранение. Если слиток небольшого веса можно нести в кармане, то для транспортировки стандартного (11–13,3 кг) потребуется машина, а лучше инкассация, так как его стоимость составляет 110–133 млн руб. и хранить такой слиток лучше в сейфе или банковской ячейке.</w:t>
      </w:r>
    </w:p>
    <w:p w14:paraId="7FBEF3CB" w14:textId="77777777" w:rsidR="00C3545B" w:rsidRDefault="00C3545B" w:rsidP="00C3545B">
      <w:r>
        <w:t xml:space="preserve">Инвесторам, которым не нужно физическое обладание золотым запасом, лучше подойдет так называемое бумажное золото: покупка металла на Мосбирже, открытие обезличенного металлического счета в банке или покупка паев золотых ПИФов. Операции с ними доступны в любой рабочий день, при этом деньги почти сразу поступают на счет клиента (исключение — операции с паями </w:t>
      </w:r>
      <w:proofErr w:type="spellStart"/>
      <w:r>
        <w:t>ОПИФов</w:t>
      </w:r>
      <w:proofErr w:type="spellEnd"/>
      <w:r>
        <w:t>, не торгуемыми на бирже). Но для операций на бирже придется открыть брокерский счет плюс со всех сделок с безналичным металлом, за исключением ОМС, будет взыматься комиссия либо брокера, либо УК.</w:t>
      </w:r>
    </w:p>
    <w:p w14:paraId="5B9BC262" w14:textId="77777777" w:rsidR="00C3545B" w:rsidRDefault="00C3545B" w:rsidP="00C3545B">
      <w:r>
        <w:t>Валютная ставка</w:t>
      </w:r>
    </w:p>
    <w:p w14:paraId="017D0B63" w14:textId="77777777" w:rsidR="00C3545B" w:rsidRDefault="00C3545B" w:rsidP="00C3545B">
      <w:r>
        <w:t xml:space="preserve">Вместе с тем золото не приносит процентного дохода. Поэтому в период высоких ставок одним из лучших способов защиты от ослабления рубля будут валютные облигации российских эмитентов: замещающие и локальные валютные облигации. Номинал и купоны таких бумаг привязаны к курсу доллара, евро и юаня, но есть и более экзотические выпуски — с привязкой к швейцарскому франку. Поэтому при желании инвестор может составить диверсифицированный портфель не только по эмитентам, но </w:t>
      </w:r>
      <w:r>
        <w:lastRenderedPageBreak/>
        <w:t>и валютам. Все выплаты по таким бумагам производятся в рублях по официальному курсу ЦБ.</w:t>
      </w:r>
    </w:p>
    <w:p w14:paraId="352A8A04" w14:textId="77777777" w:rsidR="00C3545B" w:rsidRDefault="00C3545B" w:rsidP="00C3545B">
      <w:r>
        <w:t xml:space="preserve">На начало сентября 2025 года в обращении находилось 59 выпусков замещающих облигаций корпоративных заемщиков и 13 выпусков Минфина суммарным объемом около 3,5 трлн руб. Две трети всех бумаг номинированы в долларах США. Об этом свидетельствуют оценки главного аналитика по долговым рынкам БК </w:t>
      </w:r>
      <w:r w:rsidR="007D3FFE">
        <w:t>«</w:t>
      </w:r>
      <w:r>
        <w:t>Регион</w:t>
      </w:r>
      <w:r w:rsidR="007D3FFE">
        <w:t>»</w:t>
      </w:r>
      <w:r>
        <w:t xml:space="preserve"> Александра Ермака. Вдобавок к этому на Мосбирже торгуется почти 120 выпусков локальных корпоративных облигаций суммарным объемом 4,2 трлн руб., из них более половины номинированы в юанях.</w:t>
      </w:r>
    </w:p>
    <w:p w14:paraId="3BFD8602" w14:textId="77777777" w:rsidR="00C3545B" w:rsidRDefault="00C3545B" w:rsidP="00C3545B">
      <w:r>
        <w:t xml:space="preserve">По оценке Александра Ермака, долларовые государственные замещающие облигации торгуются с доходностью 3,3–6% годовых, в евро — 1,5–6% годовых, у корпоративных ЗО первого эшелона показатели выше —соответственно 4–6,7% и 4,8–6% годовых. В случае выпусков локальных валютных облигаций, а также эмитентов первого эшелона ставки будут выше: 2,5–7,4% годовых по бумагам, номинированным в юанях, и 3,8–8% в случае долларовых выпусков. На рынке можно найти валютные облигации и с более высокими ставками, например долларовые выпуски </w:t>
      </w:r>
      <w:r w:rsidR="007D3FFE">
        <w:t>«</w:t>
      </w:r>
      <w:r>
        <w:t>Полипласта</w:t>
      </w:r>
      <w:r w:rsidR="007D3FFE">
        <w:t>»</w:t>
      </w:r>
      <w:r>
        <w:t xml:space="preserve"> (12,7%) и </w:t>
      </w:r>
      <w:r w:rsidR="007D3FFE">
        <w:t>«</w:t>
      </w:r>
      <w:r>
        <w:t>Агро Зерно Юг</w:t>
      </w:r>
      <w:r w:rsidR="007D3FFE">
        <w:t>»</w:t>
      </w:r>
      <w:r>
        <w:t xml:space="preserve"> (15%). </w:t>
      </w:r>
      <w:r w:rsidR="007D3FFE">
        <w:t>«</w:t>
      </w:r>
      <w:r>
        <w:t>Доходности выше 10% годовых, как правило, показывают либо субординированные облигации банков, либо компании с повышенным риском дефолта или низким рейтингом</w:t>
      </w:r>
      <w:proofErr w:type="gramStart"/>
      <w:r w:rsidR="007D3FFE">
        <w:t>»</w:t>
      </w:r>
      <w:r>
        <w:t>,—</w:t>
      </w:r>
      <w:proofErr w:type="gramEnd"/>
      <w:r>
        <w:t xml:space="preserve"> отмечает Марат </w:t>
      </w:r>
      <w:proofErr w:type="spellStart"/>
      <w:r>
        <w:t>Райхель</w:t>
      </w:r>
      <w:proofErr w:type="spellEnd"/>
      <w:r>
        <w:t xml:space="preserve">. При снижении ключевой ставки, как отмечает партнер </w:t>
      </w:r>
      <w:proofErr w:type="spellStart"/>
      <w:r>
        <w:t>Skyfort</w:t>
      </w:r>
      <w:proofErr w:type="spellEnd"/>
      <w:r>
        <w:t xml:space="preserve"> Capital Павел Бережной, они могут показывать дополнительную доходность за счет роста стоимости.</w:t>
      </w:r>
    </w:p>
    <w:p w14:paraId="080AD5CE" w14:textId="77777777" w:rsidR="00C3545B" w:rsidRDefault="00C3545B" w:rsidP="00C3545B">
      <w:r>
        <w:t xml:space="preserve">Однако государственные замещающие облигации не доступны широкой рознице, так как в основном имеют номинал $100 тыс. и выше. При этом у корпоративных ЗО он составляет $1 тыс. или €1 тыс., самые доступные для инвестиций под любой кошелек — локальные валютные облигации (с номиналом $100). Но не стоит покупать все подряд бумаги: при выборе выпуска инвестор должен учитывать кредитное качество эмитента, периодичность купонных выплат. </w:t>
      </w:r>
      <w:r w:rsidR="007D3FFE">
        <w:t>«</w:t>
      </w:r>
      <w:r>
        <w:t>Инвестору важно оценивать финансовое положение эмитента, даже если сама валюта защищает от рублевых рисков</w:t>
      </w:r>
      <w:proofErr w:type="gramStart"/>
      <w:r w:rsidR="007D3FFE">
        <w:t>»</w:t>
      </w:r>
      <w:r>
        <w:t>,—</w:t>
      </w:r>
      <w:proofErr w:type="gramEnd"/>
      <w:r>
        <w:t xml:space="preserve"> отмечает Марат </w:t>
      </w:r>
      <w:proofErr w:type="spellStart"/>
      <w:r>
        <w:t>Райхель</w:t>
      </w:r>
      <w:proofErr w:type="spellEnd"/>
      <w:r>
        <w:t>. Стоит учитывать и риски ликвидности, так как не все выпуски активно торгуются, а значит, при срочной продаже можно столкнуться с широким спредом или недостатком покупателей.</w:t>
      </w:r>
    </w:p>
    <w:p w14:paraId="22B8FE2E" w14:textId="77777777" w:rsidR="00C3545B" w:rsidRDefault="00C3545B" w:rsidP="00C3545B">
      <w:r>
        <w:t xml:space="preserve">Если же инвестор не хочет заниматься подбором бумаг и дальнейшим управлением портфелем или не обладает достаточным уровнем знаний для этого, то альтернативой может стать ПИФ валютных облигаций. По оценке </w:t>
      </w:r>
      <w:r w:rsidR="007D3FFE">
        <w:t>«</w:t>
      </w:r>
      <w:r>
        <w:t>Ъ-Инвестиций</w:t>
      </w:r>
      <w:r w:rsidR="007D3FFE">
        <w:t>»</w:t>
      </w:r>
      <w:r>
        <w:t xml:space="preserve">, основанной на данных </w:t>
      </w:r>
      <w:proofErr w:type="spellStart"/>
      <w:r>
        <w:t>Investfunds</w:t>
      </w:r>
      <w:proofErr w:type="spellEnd"/>
      <w:r>
        <w:t>, инвесторам доступно три десятка таких фондов, при этом есть ПИФы, где представлены только замещающие и валютные облигации или юаневые облигации. Но за свою работу управляющая компания возьмет вознаграждение. В случае фондов замещающих и валютных облигаций комиссия УК составляет 0,6–1,8%, по фондам юаневых облигаций — 0,15–1,5%. Вдобавок к этому в ПИФах есть инфраструктурные расходы, которые ложатся на плечи пайщиков, но их размер в крупных фондах обычно небольшой.</w:t>
      </w:r>
    </w:p>
    <w:p w14:paraId="2DFBE2FC" w14:textId="77777777" w:rsidR="00C3545B" w:rsidRDefault="00C3545B" w:rsidP="00C3545B">
      <w:hyperlink r:id="rId35" w:history="1">
        <w:r w:rsidRPr="008C695E">
          <w:rPr>
            <w:rStyle w:val="a3"/>
          </w:rPr>
          <w:t>https://www.kommersant.ru/doc/8058781</w:t>
        </w:r>
      </w:hyperlink>
      <w:r>
        <w:t xml:space="preserve"> </w:t>
      </w:r>
    </w:p>
    <w:p w14:paraId="333FA0D5" w14:textId="77777777" w:rsidR="008564A6" w:rsidRDefault="008564A6" w:rsidP="008564A6">
      <w:pPr>
        <w:pStyle w:val="2"/>
      </w:pPr>
      <w:bookmarkStart w:id="103" w:name="_Toc209505362"/>
      <w:r>
        <w:lastRenderedPageBreak/>
        <w:t>Finam.ru, 22.09.2025, Во что инвестировать, когда рынок штормит</w:t>
      </w:r>
      <w:bookmarkEnd w:id="103"/>
      <w:r>
        <w:t xml:space="preserve"> </w:t>
      </w:r>
    </w:p>
    <w:p w14:paraId="2B09E991" w14:textId="77777777" w:rsidR="008564A6" w:rsidRDefault="008564A6" w:rsidP="007D3FFE">
      <w:pPr>
        <w:pStyle w:val="3"/>
      </w:pPr>
      <w:bookmarkStart w:id="104" w:name="_Toc209505363"/>
      <w:r>
        <w:t>Когда рынок акций штормит, закономерно возникает вопрос - а не поискать ли альтернативные варианты? Но как заставить деньги работать даже в непростые для инвесторов времена: открыть классический банковский депозит, купить золото в монетах и слитках, а, может, сделать ставку на облигации или биржевые фонды? Или все же предпочесть определенные акции, которые сохраняют устойчивость даже в кризис?</w:t>
      </w:r>
      <w:bookmarkEnd w:id="104"/>
    </w:p>
    <w:p w14:paraId="36521F84" w14:textId="77777777" w:rsidR="008564A6" w:rsidRDefault="008564A6" w:rsidP="008564A6">
      <w:r>
        <w:t xml:space="preserve">Какие из перечисленных инструментов действительно способны защитить капитал и принести доход в сегодняшних условиях? О плюсах и минусах каждого из них Finam.ru рассказали эксперты. </w:t>
      </w:r>
    </w:p>
    <w:p w14:paraId="078FDB81" w14:textId="77777777" w:rsidR="008564A6" w:rsidRDefault="008564A6" w:rsidP="008564A6">
      <w:r>
        <w:t xml:space="preserve">Риски растут  </w:t>
      </w:r>
    </w:p>
    <w:p w14:paraId="34E4A175" w14:textId="77777777" w:rsidR="008564A6" w:rsidRDefault="008564A6" w:rsidP="008564A6">
      <w:r>
        <w:t xml:space="preserve">Российский рынок в понедельник, 22 сентября, находится у отметки 2700 пунктов по индексу </w:t>
      </w:r>
      <w:proofErr w:type="spellStart"/>
      <w:r>
        <w:t>МосБиржи</w:t>
      </w:r>
      <w:proofErr w:type="spellEnd"/>
      <w:r>
        <w:t xml:space="preserve">. Бенчмарк начал свою внушительную просадку еще 10 дней назад после оглашения Банком России решения по ставке. Регулятор снизил ее всего на 100 </w:t>
      </w:r>
      <w:proofErr w:type="spellStart"/>
      <w:r>
        <w:t>б.п</w:t>
      </w:r>
      <w:proofErr w:type="spellEnd"/>
      <w:r>
        <w:t xml:space="preserve">. - до 17%, не поддержав тем самым завышенных ожиданий участников торгов. </w:t>
      </w:r>
    </w:p>
    <w:p w14:paraId="4212C4D2" w14:textId="77777777" w:rsidR="008564A6" w:rsidRDefault="008564A6" w:rsidP="008564A6">
      <w:r>
        <w:t xml:space="preserve">Также уже довольно давно не оправдываются надежды инвесторов на завершение конфликта между Россией и Украиной. Риторика президента США Дональда Трампа, которая стала жестче из-за затягивания СВО, тоже начала пугать участников рынка. Ситуацию усложнили новые санкции ЕС, который на прошлой неделе принял 19-й пакет ограничительных мер. </w:t>
      </w:r>
    </w:p>
    <w:p w14:paraId="6515726C" w14:textId="77777777" w:rsidR="008564A6" w:rsidRDefault="008564A6" w:rsidP="008564A6">
      <w:r>
        <w:t xml:space="preserve">На всем этом фоне не добавляет позитива и ситуация с российским бюджетом, недостачу в котором предлагается “латать”, в том числе с помощью повышения НДС с 20 до 22%. Это грозит ростом инфляции и сохранением жесткой денежно-кредитной политики. </w:t>
      </w:r>
    </w:p>
    <w:p w14:paraId="02D373AD" w14:textId="77777777" w:rsidR="008564A6" w:rsidRDefault="008564A6" w:rsidP="008564A6">
      <w:r>
        <w:t xml:space="preserve">В таких сложных условиях очень важно правильно рассчитывать свои финансовые возможности, а именно понимать свою готовность к риску и высокой волатильности на рынке. </w:t>
      </w:r>
    </w:p>
    <w:p w14:paraId="0509708B" w14:textId="77777777" w:rsidR="008564A6" w:rsidRDefault="008564A6" w:rsidP="008564A6">
      <w:r>
        <w:t xml:space="preserve">Для инвесторов с минимальной толерантностью к риску, конечно, традиционно подойдут депозиты на срок до года. Самое главное преимущество - никаких колебаний фондового рынка. Также в данном случае можно рассмотреть облигации. В отличие от акций, они предлагают более низкий риск и фиксированный доход. И только тем, кто готов хоть как-то рискнуть, можно обратить внимание на дивидендные акции или “голубые” фишки. </w:t>
      </w:r>
    </w:p>
    <w:p w14:paraId="562F3CEB" w14:textId="77777777" w:rsidR="008564A6" w:rsidRDefault="008564A6" w:rsidP="008564A6">
      <w:r>
        <w:t xml:space="preserve">Естественно, есть и другие альтернативы, которые могут помочь диверсифицировать инвестиционный портфель, но и риск там намного выше среднего. Это различные деривативы, криптовалюты, NTF, драгоценные металлы, предметы искусства и недвижимость. С такими активами сложнее иметь дело, потому что их бывает труднее продать, и цены на них не коррелируют с изменением цен на фондовом рынке. </w:t>
      </w:r>
    </w:p>
    <w:p w14:paraId="6D40EB96" w14:textId="77777777" w:rsidR="008564A6" w:rsidRDefault="008564A6" w:rsidP="008564A6">
      <w:r>
        <w:t xml:space="preserve">“В последние годы рынок акций демонстрирует скорее стагнацию, чем устойчивый рост, поэтому многие инвесторы с осторожностью оценивают его перспективы в ближайшем будущем. Тем не менее разумная стратегия всегда предполагает диверсификацию. На коротких горизонтах востребованными остаются вклады: они обеспечивают ликвидность и предсказуемый доход, но в качестве долгосрочного инструмента </w:t>
      </w:r>
      <w:r>
        <w:lastRenderedPageBreak/>
        <w:t xml:space="preserve">малопригодны. В отличие от них золото, несмотря на волатильность, играет роль защитного актива и на протяжении десятилетий сохраняет внутреннюю стоимость, выступая страховкой от инфляции и геополитических рисков. Хорошим инструментом с высокой надежностью и доходностью остаются облигации. Государственные бумаги формируют базу стабильности, а корпоративные позволяют увеличить потенциальную доходность. Эти инструменты подходят как для резерва на горизонте </w:t>
      </w:r>
      <w:proofErr w:type="gramStart"/>
      <w:r>
        <w:t>1-3</w:t>
      </w:r>
      <w:proofErr w:type="gramEnd"/>
      <w:r>
        <w:t xml:space="preserve"> лет, так и для среднесрочных целей до 10 лет. Полностью исключать акции тоже не стоит: именно они обеспечивают рост капитала в стратегиях от пяти лет и более. Для тех, кто не готов самостоятельно собирать портфель, остаются доступны услуги профессиональных участников рынка ценных бумаг, а также негосударственных пенсионных фондов. Наиболее удобным решением для неквалифицированного инвестора сегодня становится программа долгосрочных сбережений: стратегия ежегодно пересматривается и адаптируется к рынку, сама программа сочетает в себе диверсификацию и ориентацию на стабильный доход в долгосрочной перспективе. Важное преимущество – государственная поддержка через налоговые вычеты и софинансирование, что делает такие вложения особенно привлекательными для населения”, - рассказал Юрий Мишуков, директор инвестиционного управления НПФ “ГАЗФОНД пенсионные накопления”. </w:t>
      </w:r>
    </w:p>
    <w:p w14:paraId="6E9ABD72" w14:textId="77777777" w:rsidR="008564A6" w:rsidRDefault="008564A6" w:rsidP="008564A6">
      <w:r>
        <w:t>Выбор экспертов</w:t>
      </w:r>
    </w:p>
    <w:p w14:paraId="4162A43E" w14:textId="77777777" w:rsidR="008564A6" w:rsidRDefault="008564A6" w:rsidP="008564A6">
      <w:r>
        <w:t xml:space="preserve">Благодаря подсказкам экспертов Finam.ru составил список “идеальных” активов, которые сегодня помогут заработать инвесторам. Аналитики сходятся во мнении: не все облигации одинаково надежны - стоит смотреть на бумаги с фиксированным купоном или бивалютные облигации в условиях слабеющего рубля. Что касается банковских депозитов, то они постепенно теряют привлекательность из-за снижения ставок. Вместо этого можно использовать </w:t>
      </w:r>
      <w:proofErr w:type="spellStart"/>
      <w:r>
        <w:t>краудлендинг</w:t>
      </w:r>
      <w:proofErr w:type="spellEnd"/>
      <w:r>
        <w:t xml:space="preserve">. Зато акции из отдельных секторов все еще могут сыграть роль защитных инструментов. Например, можно обратить внимание на </w:t>
      </w:r>
      <w:proofErr w:type="spellStart"/>
      <w:r>
        <w:t>золодобытчиков</w:t>
      </w:r>
      <w:proofErr w:type="spellEnd"/>
      <w:r>
        <w:t xml:space="preserve">, если не смущает, что котировки желтого металла уже находятся на максимальных отметках. Либо вовсе направить свой взор на акции иностранных компаний. </w:t>
      </w:r>
    </w:p>
    <w:p w14:paraId="0043B2AC" w14:textId="77777777" w:rsidR="008564A6" w:rsidRDefault="008564A6" w:rsidP="008564A6">
      <w:r>
        <w:t xml:space="preserve">В условиях нестабильности и инфляции золото остается одним из самых надежных активов. Инвестируйте в золото через “Финам” сегодня - выберите надежный путь к финансовой уверенности и сохранению сбережений. Инвестировать в драгметаллы можно на Московской бирже без уплаты НДС. Сделки осуществляются от 1 грамма золота, платины и палладия или 100 </w:t>
      </w:r>
      <w:proofErr w:type="gramStart"/>
      <w:r>
        <w:t>грамм</w:t>
      </w:r>
      <w:proofErr w:type="gramEnd"/>
      <w:r>
        <w:t xml:space="preserve"> серебра.</w:t>
      </w:r>
    </w:p>
    <w:p w14:paraId="402A2349" w14:textId="77777777" w:rsidR="008564A6" w:rsidRDefault="008564A6" w:rsidP="008564A6">
      <w:r>
        <w:t xml:space="preserve">“С учетом курса ЦБ РФ на снижение ключевой ставки банковские депозиты теряют свою привлекательность. Облигации все еще интересны, но с фиксированным купоном. Постепенно доходность облигаций будет также снижаться, как и процент по депозитам, но интересные бумаги с хорошим балансом риск-доходность еще можно найти. Золото растет в цене и действительно является интересным активом для инвестиций, но на </w:t>
      </w:r>
      <w:proofErr w:type="spellStart"/>
      <w:r>
        <w:t>долгосрок</w:t>
      </w:r>
      <w:proofErr w:type="spellEnd"/>
      <w:r>
        <w:t xml:space="preserve">. Отыграть движение в золоте можно по-разному. Физическое золото не </w:t>
      </w:r>
      <w:proofErr w:type="gramStart"/>
      <w:r>
        <w:t>самый лучший</w:t>
      </w:r>
      <w:proofErr w:type="gramEnd"/>
      <w:r>
        <w:t xml:space="preserve"> вариант, так как является низколиквидным. Интересны к покупке биржевое золото, фьючерсные контракты, также можно приобрести акции золотодобывающих компаний. Что касается непосредственно рынка акций, то инвестировать стоит точечно, интересные бумаги всегда есть. Например, под дивидендные выплаты могут быть интересны бумаги “ЛУКОЙЛа”, а для инвестиций на средний срок стоит присмотреться к акциям “Т-Технологии”, “Яндекс” и “</w:t>
      </w:r>
      <w:proofErr w:type="spellStart"/>
      <w:r>
        <w:t>ЕвроТранс</w:t>
      </w:r>
      <w:proofErr w:type="spellEnd"/>
      <w:r>
        <w:t xml:space="preserve">”. Потенциал роста данных бумаг на </w:t>
      </w:r>
      <w:r>
        <w:lastRenderedPageBreak/>
        <w:t xml:space="preserve">ближайшие 12 месяцев свыше 40%”, - перечислила Анна Кокорева, эксперт по фондовому рынку “БКС Мир инвестиций”.  </w:t>
      </w:r>
    </w:p>
    <w:p w14:paraId="2B988735" w14:textId="77777777" w:rsidR="008564A6" w:rsidRDefault="008564A6" w:rsidP="008564A6">
      <w:r>
        <w:t xml:space="preserve">Топ инвестиций </w:t>
      </w:r>
    </w:p>
    <w:p w14:paraId="1587BC65" w14:textId="77777777" w:rsidR="008564A6" w:rsidRDefault="008564A6" w:rsidP="008564A6">
      <w:r>
        <w:t xml:space="preserve">• </w:t>
      </w:r>
      <w:r w:rsidRPr="007B1DAB">
        <w:rPr>
          <w:b/>
          <w:bCs/>
        </w:rPr>
        <w:t>Программа долгосрочных сбережений с господдержкой</w:t>
      </w:r>
      <w:r>
        <w:t xml:space="preserve"> </w:t>
      </w:r>
    </w:p>
    <w:p w14:paraId="135334C1" w14:textId="77777777" w:rsidR="008564A6" w:rsidRDefault="008564A6" w:rsidP="008564A6">
      <w:r>
        <w:t>• Длинные ОФЗ с фиксированным купоном и бивалютные облигации</w:t>
      </w:r>
    </w:p>
    <w:p w14:paraId="7A1B7D38" w14:textId="77777777" w:rsidR="008564A6" w:rsidRDefault="008564A6" w:rsidP="008564A6">
      <w:r>
        <w:t xml:space="preserve">• Биржевое золото, фьючерсные контракты, акции золотодобывающих компаний </w:t>
      </w:r>
      <w:proofErr w:type="gramStart"/>
      <w:r>
        <w:t>(”Полюс</w:t>
      </w:r>
      <w:proofErr w:type="gramEnd"/>
      <w:r>
        <w:t>”), паи ПИФов по золоту на Московской бирже</w:t>
      </w:r>
    </w:p>
    <w:p w14:paraId="0B9FB486" w14:textId="77777777" w:rsidR="008564A6" w:rsidRDefault="008564A6" w:rsidP="008564A6">
      <w:r>
        <w:t>• Бумаги “ЛУКОЙЛа”, “Сбербанка”, “Сургутнефтегаза”, “Мосбиржи”, X5, “Ленты”, “Т-технологий”, “Яндекса”, “</w:t>
      </w:r>
      <w:proofErr w:type="spellStart"/>
      <w:r>
        <w:t>ЕвроТранса</w:t>
      </w:r>
      <w:proofErr w:type="spellEnd"/>
      <w:r>
        <w:t xml:space="preserve">” </w:t>
      </w:r>
    </w:p>
    <w:p w14:paraId="08DD30CE" w14:textId="77777777" w:rsidR="008564A6" w:rsidRDefault="008564A6" w:rsidP="008564A6">
      <w:r>
        <w:t>• Акции компаний развивающих рынков</w:t>
      </w:r>
    </w:p>
    <w:p w14:paraId="28A60430" w14:textId="77777777" w:rsidR="008564A6" w:rsidRDefault="008564A6" w:rsidP="008564A6">
      <w:r>
        <w:t xml:space="preserve">• Фьючерс на S&amp;P 500 на срочном рынке Московской биржи </w:t>
      </w:r>
    </w:p>
    <w:p w14:paraId="03FB6581" w14:textId="77777777" w:rsidR="008564A6" w:rsidRDefault="008564A6" w:rsidP="008564A6">
      <w:r>
        <w:t>• Фьючерс на рубль-доллар</w:t>
      </w:r>
    </w:p>
    <w:p w14:paraId="5E71C4F4" w14:textId="77777777" w:rsidR="008564A6" w:rsidRDefault="008564A6" w:rsidP="008564A6">
      <w:r>
        <w:t xml:space="preserve">• </w:t>
      </w:r>
      <w:proofErr w:type="spellStart"/>
      <w:r>
        <w:t>Краудлендинг</w:t>
      </w:r>
      <w:proofErr w:type="spellEnd"/>
      <w:r>
        <w:t xml:space="preserve"> - механизм коллективного инвестирования по договору займа, когда инвесторы дают компаниям деньги в долг, а компании возвращают займы с процентами. </w:t>
      </w:r>
    </w:p>
    <w:p w14:paraId="4D9D9C3B" w14:textId="77777777" w:rsidR="008564A6" w:rsidRDefault="008564A6" w:rsidP="008564A6">
      <w:r>
        <w:t xml:space="preserve">“В условиях слабеющего рубля довольно интересными на данный момент выглядят вложения в бивалютные облигации. Помимо этого, поскольку мы наблюдаем цикл снижения ставки ЦБ, еще сохраняет актуальность стратегия покупки длинных ОФЗ с фиксированным купоном. Помимо фиксации текущих доходностей на длительный срок, эти облигации еще имеют потенциал роста цен по мере снижения ставки. Среди бивалютных облигаций мы рекомендуем смотреть на ликвидные замещающие облигации эмитентов с рейтингом ААА. Сюда же можно отнести замещающие облигации ГТЛК. Доходности этих бумаг сейчас составляет в среднем </w:t>
      </w:r>
      <w:proofErr w:type="gramStart"/>
      <w:r>
        <w:t>6-6,5</w:t>
      </w:r>
      <w:proofErr w:type="gramEnd"/>
      <w:r>
        <w:t xml:space="preserve">%. Ликвидность этих бумаг позволит инвестору без проблем закрыть позицию в случае изменения ситуации на валютном рынке. Из ОФЗ мы рекомендуем длинные выпуски с купоном </w:t>
      </w:r>
      <w:proofErr w:type="gramStart"/>
      <w:r>
        <w:t>12-12,5</w:t>
      </w:r>
      <w:proofErr w:type="gramEnd"/>
      <w:r>
        <w:t xml:space="preserve">%. Например, Россия, 26246, 23247, 26248. Их доходности несколько выше, чем у других ОФЗ и находятся на данный момент на уровнях </w:t>
      </w:r>
      <w:proofErr w:type="gramStart"/>
      <w:r>
        <w:t>14,7-14,8</w:t>
      </w:r>
      <w:proofErr w:type="gramEnd"/>
      <w:r>
        <w:t xml:space="preserve">%”, - добавил Владимир Корнев, аналитик “Цифра брокер”.  </w:t>
      </w:r>
    </w:p>
    <w:p w14:paraId="327F6A3D" w14:textId="77777777" w:rsidR="008564A6" w:rsidRDefault="008564A6" w:rsidP="008564A6">
      <w:r>
        <w:t>Стоит отметить, что эксперты выделяют не только облигации, но и акции. Как объяснил Finam.ru Геннадий Фофанов, гендиректор инвестиционной платформы “</w:t>
      </w:r>
      <w:proofErr w:type="spellStart"/>
      <w:r>
        <w:t>ИнвойсКафе</w:t>
      </w:r>
      <w:proofErr w:type="spellEnd"/>
      <w:r>
        <w:t xml:space="preserve">”, это связано с тем, именно сейчас рынок дает возможность взять бумаги на </w:t>
      </w:r>
      <w:proofErr w:type="spellStart"/>
      <w:r>
        <w:t>долгосрок</w:t>
      </w:r>
      <w:proofErr w:type="spellEnd"/>
      <w:r>
        <w:t xml:space="preserve">. </w:t>
      </w:r>
    </w:p>
    <w:p w14:paraId="5D1B61BA" w14:textId="77777777" w:rsidR="008564A6" w:rsidRDefault="008564A6" w:rsidP="008564A6">
      <w:r>
        <w:t xml:space="preserve">“Например, “Сбербанк” дешевле 300 рублей, “Сургутнефтегаз” дешевле 44 рублей, акции “Мосбиржи” находятся на привлекательных уровнях. Можно купить акции X5, поскольку рынок ритейла почти при любых условиях будет чувствовать себя удовлетворительно - спрос на продукты питания среднего ценового сегмента устойчив. Все это дивидендные акции, которые в следующий летний дивидендный сезон снова вас порадуют. Коррекция - подходящее время для покупок, время продать часть облигаций и паев фондов и купить акции, тем более что впереди ослабление международной напряженности и цикл снижения ключевой ставки. Можно часть активов перевести, например, в </w:t>
      </w:r>
      <w:proofErr w:type="spellStart"/>
      <w:r>
        <w:t>краудлендинг</w:t>
      </w:r>
      <w:proofErr w:type="spellEnd"/>
      <w:r>
        <w:t xml:space="preserve"> - там хорошие доходности, выше, чем по депозитам, и спрос юрлиц на займы достаточно постоянен. Золото и акции золотодобывающих компаний уже находятся на локальных максимумах, покупать их сейчас нецелесообразно. Когда инвестор смотрит на график цены, он обычно мысленно представляет: “На этом </w:t>
      </w:r>
      <w:r>
        <w:lastRenderedPageBreak/>
        <w:t xml:space="preserve">минимуме я бы купил, а на этом максимуме - продал”. Возможно, сейчас как раз один из таких локальных минимумов, на котором покупать максимально страшно и максимально выгодно”, - отметил Фофанов. </w:t>
      </w:r>
    </w:p>
    <w:p w14:paraId="7E8105EA" w14:textId="77777777" w:rsidR="008564A6" w:rsidRDefault="008564A6" w:rsidP="008564A6">
      <w:r>
        <w:t xml:space="preserve">Делать ставку только на Россию тоже не стоит, призывают аналитики. Сейчас, как указывает Ян Пинчук, заместитель начальника отдела биржевой торговли </w:t>
      </w:r>
      <w:proofErr w:type="spellStart"/>
      <w:r>
        <w:t>WhiteBird</w:t>
      </w:r>
      <w:proofErr w:type="spellEnd"/>
      <w:r>
        <w:t xml:space="preserve">, особый акцент можно сделать на развивающиеся рынки. </w:t>
      </w:r>
    </w:p>
    <w:p w14:paraId="36CCF10C" w14:textId="77777777" w:rsidR="008564A6" w:rsidRDefault="008564A6" w:rsidP="008564A6">
      <w:r>
        <w:t xml:space="preserve">“Одной из главных тем следующего года будет дальнейшее ослабление доллара. В такой среде традиционно отлично чувствуют себя акции развивающихся рынков, однако после последнего ралли их мультипликаторы выглядят немного завышенными. Поэтому, на мой взгляд, смысл рассматривать их покупку появится уже после коррекции. Если говорить о долгосрочном горизонте </w:t>
      </w:r>
      <w:proofErr w:type="gramStart"/>
      <w:r>
        <w:t>5-10</w:t>
      </w:r>
      <w:proofErr w:type="gramEnd"/>
      <w:r>
        <w:t xml:space="preserve"> лет, то мне очень нравится Индия. Есть мнение, что по экономическому профилю она напоминает Китай 30 лет назад: население 1,4 млрд человек, средний возраст - около 28 лет, впереди колоссальные расходы на инфраструктуру. С точки зрения роста, это, на мой взгляд, будет самый интересный регион. Возвращаясь к более близкой перспективе, отмечу золото, которое тоже должно выиграть от ослабления доллара. Но немного отталкивает его безостановочное ралли. Думаю, нужна коррекция на </w:t>
      </w:r>
      <w:proofErr w:type="gramStart"/>
      <w:r>
        <w:t>10-15</w:t>
      </w:r>
      <w:proofErr w:type="gramEnd"/>
      <w:r>
        <w:t xml:space="preserve">%, после которой я бы снова рассмотрел его для покупки”, - заявил Пинчук. </w:t>
      </w:r>
    </w:p>
    <w:p w14:paraId="6F4829C1" w14:textId="77777777" w:rsidR="008564A6" w:rsidRDefault="008564A6" w:rsidP="008564A6">
      <w:r>
        <w:t xml:space="preserve">И все же хорошей идею именно сейчас инвестировать в золото считает Сергей Погудин, преподаватель учебного центра ФГ “Финам”. По его мнению, на фоне системного ослабления доллара золото должно продолжить рост в зону выше 4000. Поэтому, как говорит эксперт, в настоящий момент наиболее прибыльными являются покупки фьючерса на золото, но инвестиционные риски там наивысшие в силу маржинального кредитования. Более спокойным вариантом являются покупки наличного металла (слитки, монеты), или паев ПИФов по золоту на Московской бирже. Покупать можно и акции золотодобытчиков, если они покажут готовность к росту, добавил Погудин. </w:t>
      </w:r>
    </w:p>
    <w:p w14:paraId="3E76CD7F" w14:textId="77777777" w:rsidR="008564A6" w:rsidRDefault="008564A6" w:rsidP="008564A6">
      <w:r>
        <w:t xml:space="preserve">“В условиях жесткого санкционного давления и явного торможения российской экономики трудно надеяться на общий рост рынка акций. Поэтому, если и пытаться покупать их в портфель, то, в первую очередь, следует обратить внимание на акции компаний-золотодобытчиков, которые отрабатывают глобальный рост золота </w:t>
      </w:r>
      <w:proofErr w:type="gramStart"/>
      <w:r>
        <w:t>(”Полюс</w:t>
      </w:r>
      <w:proofErr w:type="gramEnd"/>
      <w:r>
        <w:t xml:space="preserve">”), и на акции компаний потребительского сектора, которые являются бенефициарами постепенного ослабления рубля </w:t>
      </w:r>
      <w:proofErr w:type="gramStart"/>
      <w:r>
        <w:t>(”Лента</w:t>
      </w:r>
      <w:proofErr w:type="gramEnd"/>
      <w:r>
        <w:t xml:space="preserve">”, Х5). Эти акции выглядят заметно сильнее рынка и могут расти даже на фоне общей стагнации. А вот на фоне цикла понижения ставки по рублю, привлекательными остаются ОФЗ с дальним погашением (26240), курсовая стоимость которых должна продолжить рост ближе к номиналу. При обещанной ставке по рублю ниже 10% в 2026 году рост может составить до 50% по ценовой шкале. Пока ставка по рублю достаточно высока, есть смысл держать в портфеле облигации с переменным купоном, доходность по которым гарантированно выше ставки по рублю на +/-1,5%. Такая доходность уже заметно выше доходности банковских депозитов, процент по которым банки начали очень быстро понижать ниже ключевой ставки. Депозиты, как инвестиционный инструмент, свою привлекательность явно потеряли”, - сказал Погудин. </w:t>
      </w:r>
    </w:p>
    <w:p w14:paraId="6EB648B1" w14:textId="77777777" w:rsidR="008564A6" w:rsidRDefault="008564A6" w:rsidP="008564A6">
      <w:r>
        <w:t xml:space="preserve">Он также выделил несколько интересных корпоративных облигаций с постоянным доходом порядка 20% годовых и с погашением в пределах двух лет </w:t>
      </w:r>
      <w:proofErr w:type="gramStart"/>
      <w:r>
        <w:t>(”Система</w:t>
      </w:r>
      <w:proofErr w:type="gramEnd"/>
      <w:r>
        <w:t>”, “</w:t>
      </w:r>
      <w:proofErr w:type="spellStart"/>
      <w:r>
        <w:t>Селигдар</w:t>
      </w:r>
      <w:proofErr w:type="spellEnd"/>
      <w:r>
        <w:t>”, “</w:t>
      </w:r>
      <w:proofErr w:type="spellStart"/>
      <w:r>
        <w:t>ЕвроТранс</w:t>
      </w:r>
      <w:proofErr w:type="spellEnd"/>
      <w:r>
        <w:t xml:space="preserve">” и др.). Эксперт считает, что покупка таких облигаций позволит </w:t>
      </w:r>
      <w:r>
        <w:lastRenderedPageBreak/>
        <w:t>зафиксировать очень привлекательную доходность на фоне падения доходности депозитов без риска слишком долгого ожидания погашения в случае просадки их курсовой стоимости.</w:t>
      </w:r>
    </w:p>
    <w:p w14:paraId="620F9A0C" w14:textId="77777777" w:rsidR="008564A6" w:rsidRDefault="008564A6" w:rsidP="008564A6">
      <w:r>
        <w:t>А вот активным инвесторам Погудин порекомендовал присмотреться к “фьючерсу на S&amp;P 500 на Мосбирже”. По его словам, рост индекса в зону выше 7000 выглядит очень вероятным, и на фоне проблем с российским рынком покупка всей американской экономики через фьючерс кажется очень прогнозируемой и прибыльной инвестицией.</w:t>
      </w:r>
    </w:p>
    <w:p w14:paraId="0B959FFF" w14:textId="77777777" w:rsidR="008564A6" w:rsidRDefault="008564A6" w:rsidP="008564A6">
      <w:r>
        <w:t xml:space="preserve">И еще можно попытаться зарабатывать покупкой фьючерса на рубль-доллар, так как проблемы с российским бюджетом заставляют рубль медленно дешеветь, добавил Погудин. </w:t>
      </w:r>
    </w:p>
    <w:p w14:paraId="0627A0C1" w14:textId="77777777" w:rsidR="008564A6" w:rsidRDefault="008564A6" w:rsidP="008564A6">
      <w:r>
        <w:t xml:space="preserve">“Бюджет на 2025 год сверстан по 95, и к этой цифре стоимость рубля вполне может подойти ближе к концу года. Длинная позиция по рублю в текущей ситуации </w:t>
      </w:r>
      <w:proofErr w:type="gramStart"/>
      <w:r>
        <w:t>- это</w:t>
      </w:r>
      <w:proofErr w:type="gramEnd"/>
      <w:r>
        <w:t xml:space="preserve"> и отработка рыночной динамики, и хороший хеджирующий элемент в портфеле на случай негативных политических событий вокруг России”, - подытожил эксперт. </w:t>
      </w:r>
    </w:p>
    <w:p w14:paraId="394EB88C" w14:textId="77777777" w:rsidR="008564A6" w:rsidRPr="00BA5008" w:rsidRDefault="008564A6" w:rsidP="008564A6">
      <w:hyperlink r:id="rId36" w:history="1">
        <w:r w:rsidRPr="008C695E">
          <w:rPr>
            <w:rStyle w:val="a3"/>
          </w:rPr>
          <w:t>https://www.finam.ru/publications/item/vo-chto-investirovat-kogda-rynok-shtormit-20250922-1755/</w:t>
        </w:r>
      </w:hyperlink>
      <w:r>
        <w:t xml:space="preserve"> </w:t>
      </w:r>
    </w:p>
    <w:p w14:paraId="1C0AA1B0" w14:textId="77777777" w:rsidR="004D339E" w:rsidRPr="00717579" w:rsidRDefault="004D339E" w:rsidP="004D339E">
      <w:pPr>
        <w:pStyle w:val="2"/>
      </w:pPr>
      <w:bookmarkStart w:id="105" w:name="_Toc99271711"/>
      <w:bookmarkStart w:id="106" w:name="_Toc99318657"/>
      <w:bookmarkStart w:id="107" w:name="_Hlk209505279"/>
      <w:bookmarkStart w:id="108" w:name="_Toc209505364"/>
      <w:r w:rsidRPr="00717579">
        <w:t>РИА Финмаркет, 22.09.2025, Предприятия чаще нанимают школьников и пенсионеров</w:t>
      </w:r>
      <w:bookmarkEnd w:id="108"/>
    </w:p>
    <w:p w14:paraId="5EE993B5" w14:textId="77777777" w:rsidR="004D339E" w:rsidRPr="00717579" w:rsidRDefault="004D339E" w:rsidP="007D3FFE">
      <w:pPr>
        <w:pStyle w:val="3"/>
      </w:pPr>
      <w:bookmarkStart w:id="109" w:name="_Toc209505365"/>
      <w:r w:rsidRPr="00717579">
        <w:t>Дефицит кадров заставляет бизнес пересматривать подходы к найму представителей нестандартных возрастных групп - от первокурсников до людей серебряного возраста. В 2024 году 78% стажеров перешли в штат компаний, а готовность российских работодателей принимать на работу несовершеннолетних выросла с 4% до 12% за два года. Одновременно каждая вторая компания готова трудоустроить пенсионеров на общих основаниях.</w:t>
      </w:r>
      <w:bookmarkEnd w:id="109"/>
    </w:p>
    <w:p w14:paraId="41D47E7D" w14:textId="77777777" w:rsidR="004D339E" w:rsidRPr="00717579" w:rsidRDefault="007D3FFE" w:rsidP="004D339E">
      <w:r>
        <w:t>«</w:t>
      </w:r>
      <w:r w:rsidR="004D339E" w:rsidRPr="00717579">
        <w:t>Сейчас на рынке труда уникальная ситуация: уровень безработицы самый низкий в современной истории. Демографическая ситуация еще долго не выправится. А это значит, что работу найдут представители любых возрастов: как вчерашние выпускники без опыта, так и пенсионеры с солидным стажем</w:t>
      </w:r>
      <w:r>
        <w:t>»</w:t>
      </w:r>
      <w:r w:rsidR="004D339E" w:rsidRPr="00717579">
        <w:t xml:space="preserve">, - говорят в пресс-службе </w:t>
      </w:r>
      <w:proofErr w:type="spellStart"/>
      <w:r w:rsidR="004D339E" w:rsidRPr="00717579">
        <w:t>SuperJob</w:t>
      </w:r>
      <w:proofErr w:type="spellEnd"/>
      <w:r w:rsidR="004D339E" w:rsidRPr="00717579">
        <w:t>.</w:t>
      </w:r>
    </w:p>
    <w:p w14:paraId="1005654B" w14:textId="77777777" w:rsidR="004D339E" w:rsidRPr="00717579" w:rsidRDefault="004D339E" w:rsidP="004D339E">
      <w:r w:rsidRPr="00717579">
        <w:t xml:space="preserve">Численность молодежи за последние 10 лет сокращается, а предпенсионеров и пенсионеров растет и в совокупности составляет больше 20% от всей рабочей силы, напоминает доцент РЭУ им. </w:t>
      </w:r>
      <w:proofErr w:type="gramStart"/>
      <w:r w:rsidRPr="00717579">
        <w:t>Г.В.</w:t>
      </w:r>
      <w:proofErr w:type="gramEnd"/>
      <w:r w:rsidRPr="00717579">
        <w:t xml:space="preserve"> Плеханова Людмила Иванова-Швец. В этих условиях компании вынуждены искать резервы среди тех категорий работников, которые ранее считались периферийными.</w:t>
      </w:r>
    </w:p>
    <w:p w14:paraId="3A0BA698" w14:textId="77777777" w:rsidR="004D339E" w:rsidRPr="00717579" w:rsidRDefault="004D339E" w:rsidP="004D339E">
      <w:r w:rsidRPr="00717579">
        <w:t xml:space="preserve">Особенно заметен тренд раннего выхода молодежи на рынок труда. По словам директора </w:t>
      </w:r>
      <w:r w:rsidR="007D3FFE">
        <w:t>«</w:t>
      </w:r>
      <w:r w:rsidRPr="00717579">
        <w:t>Т-Образования</w:t>
      </w:r>
      <w:r w:rsidR="007D3FFE">
        <w:t>»</w:t>
      </w:r>
      <w:r w:rsidRPr="00717579">
        <w:t xml:space="preserve"> Варвары Смирновой, на стажировку теперь чаще выходят уже на первом курсе обучения, и даже есть примеры, когда школьники стажируются с 16 лет.</w:t>
      </w:r>
    </w:p>
    <w:p w14:paraId="6C02DF78" w14:textId="77777777" w:rsidR="004D339E" w:rsidRPr="00717579" w:rsidRDefault="004D339E" w:rsidP="004D339E">
      <w:r w:rsidRPr="00717579">
        <w:t xml:space="preserve">Параллельно растет внимание к работникам пенсионного возраста. По наблюдениям </w:t>
      </w:r>
      <w:proofErr w:type="spellStart"/>
      <w:r w:rsidRPr="00717579">
        <w:t>SuperJob</w:t>
      </w:r>
      <w:proofErr w:type="spellEnd"/>
      <w:r w:rsidRPr="00717579">
        <w:t>, сегодня каждая вторая компания (49%) принимает на работу сотрудников пенсионного возраста на общих основаниях, еще 31% рассматривает их время от времени или на отдельные должности. Лояльность работодателей к соискателям-пенсионерам выросла на 5% за год.</w:t>
      </w:r>
    </w:p>
    <w:p w14:paraId="4543FF05" w14:textId="77777777" w:rsidR="004D339E" w:rsidRPr="00717579" w:rsidRDefault="004D339E" w:rsidP="004D339E">
      <w:r w:rsidRPr="00717579">
        <w:lastRenderedPageBreak/>
        <w:t xml:space="preserve">Сферы деятельности разных возрастных групп различаются. Согласно данным </w:t>
      </w:r>
      <w:proofErr w:type="spellStart"/>
      <w:r w:rsidRPr="00717579">
        <w:t>SuperJob</w:t>
      </w:r>
      <w:proofErr w:type="spellEnd"/>
      <w:r w:rsidRPr="00717579">
        <w:t>, для подростков это преимущественно вакансии продавцов и кассиров, специалистов клиентского сервиса и кол-центров, курьеров и сборщиков заказов, бариста и работников заведений общественного питания. Пенсионеры чаще трудоустраиваются разнорабочими, поварами и пекарями, машинистами спецтехники, горничными и уборщиками, производителями работ, санитарами. Пенсионеры-мужчины чаще претендуют на вакансии охранников, водителей, курьеров, ИТР и квалифицированных рабочих. Женщины пенсионного возраста - такие позиции, как сиделка, продавец, вахтер, бухгалтер, упаковщица, фасовщица.</w:t>
      </w:r>
    </w:p>
    <w:p w14:paraId="5C9B498B" w14:textId="77777777" w:rsidR="00111D7C" w:rsidRPr="00717579" w:rsidRDefault="004D339E" w:rsidP="004D339E">
      <w:hyperlink r:id="rId37" w:history="1">
        <w:r w:rsidRPr="00717579">
          <w:rPr>
            <w:rStyle w:val="a3"/>
          </w:rPr>
          <w:t>http://www.finmarket.ru/main/article/6478025</w:t>
        </w:r>
      </w:hyperlink>
    </w:p>
    <w:bookmarkEnd w:id="107"/>
    <w:p w14:paraId="4C613475" w14:textId="77777777" w:rsidR="004D339E" w:rsidRPr="00717579" w:rsidRDefault="004D339E" w:rsidP="004D339E"/>
    <w:p w14:paraId="482659F9" w14:textId="77777777" w:rsidR="00111D7C" w:rsidRPr="00717579" w:rsidRDefault="00111D7C" w:rsidP="00111D7C">
      <w:pPr>
        <w:pStyle w:val="251"/>
      </w:pPr>
      <w:bookmarkStart w:id="110" w:name="_Toc99271712"/>
      <w:bookmarkStart w:id="111" w:name="_Toc99318658"/>
      <w:bookmarkStart w:id="112" w:name="_Toc165991078"/>
      <w:bookmarkStart w:id="113" w:name="_Toc209505366"/>
      <w:bookmarkEnd w:id="105"/>
      <w:bookmarkEnd w:id="106"/>
      <w:r w:rsidRPr="00717579">
        <w:lastRenderedPageBreak/>
        <w:t>НОВОСТИ ЗАРУБЕЖНЫХ ПЕНСИОННЫХ СИСТЕМ</w:t>
      </w:r>
      <w:bookmarkEnd w:id="110"/>
      <w:bookmarkEnd w:id="111"/>
      <w:bookmarkEnd w:id="112"/>
      <w:bookmarkEnd w:id="113"/>
    </w:p>
    <w:p w14:paraId="02568DC3" w14:textId="77777777" w:rsidR="00111D7C" w:rsidRPr="00717579" w:rsidRDefault="00111D7C" w:rsidP="00111D7C">
      <w:pPr>
        <w:pStyle w:val="10"/>
      </w:pPr>
      <w:bookmarkStart w:id="114" w:name="_Toc99271713"/>
      <w:bookmarkStart w:id="115" w:name="_Toc99318659"/>
      <w:bookmarkStart w:id="116" w:name="_Toc165991079"/>
      <w:bookmarkStart w:id="117" w:name="_Toc209505367"/>
      <w:r w:rsidRPr="00717579">
        <w:t>Новости пенсионной отрасли стран ближнего зарубежья</w:t>
      </w:r>
      <w:bookmarkEnd w:id="114"/>
      <w:bookmarkEnd w:id="115"/>
      <w:bookmarkEnd w:id="116"/>
      <w:bookmarkEnd w:id="117"/>
    </w:p>
    <w:p w14:paraId="4D891F52" w14:textId="77777777" w:rsidR="00EB3C8C" w:rsidRPr="00717579" w:rsidRDefault="00EB3C8C" w:rsidP="00EB3C8C">
      <w:pPr>
        <w:pStyle w:val="2"/>
      </w:pPr>
      <w:bookmarkStart w:id="118" w:name="_Toc209505368"/>
      <w:r w:rsidRPr="00717579">
        <w:t>NUR.KZ, 22.09.2025</w:t>
      </w:r>
      <w:proofErr w:type="gramStart"/>
      <w:r w:rsidRPr="00717579">
        <w:t>, По-новому</w:t>
      </w:r>
      <w:proofErr w:type="gramEnd"/>
      <w:r w:rsidRPr="00717579">
        <w:t xml:space="preserve"> увеличивать пенсионные накопления казахстанцев хочет Нацбанк</w:t>
      </w:r>
      <w:bookmarkEnd w:id="118"/>
    </w:p>
    <w:p w14:paraId="20837073" w14:textId="77777777" w:rsidR="00EB3C8C" w:rsidRPr="00717579" w:rsidRDefault="00EB3C8C" w:rsidP="007D3FFE">
      <w:pPr>
        <w:pStyle w:val="3"/>
      </w:pPr>
      <w:bookmarkStart w:id="119" w:name="_Toc209505369"/>
      <w:r w:rsidRPr="00717579">
        <w:t>Нацбанк и правительство Казахстана планируют расширить список инструментов для инвестирования пенсионных накоплений, чтобы увеличить доходность ЕНПФ. Подробности узнали журналисты NUR.KZ.</w:t>
      </w:r>
      <w:bookmarkEnd w:id="119"/>
    </w:p>
    <w:p w14:paraId="6D7DA638" w14:textId="77777777" w:rsidR="00EB3C8C" w:rsidRPr="00717579" w:rsidRDefault="00EB3C8C" w:rsidP="00EB3C8C">
      <w:r w:rsidRPr="00717579">
        <w:t xml:space="preserve">Пенсионные накопления казахстанцев не лежат </w:t>
      </w:r>
      <w:r w:rsidR="007D3FFE">
        <w:t>«</w:t>
      </w:r>
      <w:r w:rsidRPr="00717579">
        <w:t>мертвым грузом</w:t>
      </w:r>
      <w:r w:rsidR="007D3FFE">
        <w:t>»</w:t>
      </w:r>
      <w:r w:rsidRPr="00717579">
        <w:t>. Средства, которые хранятся в Едином накопительном пенсионном фонде (ЕНПФ), постоянно инвестируются Национальным банком и частными управляющими в различные финансовые инструменты, чтобы принести своим реальным владельцам, то есть казахстанцам, дополнительный доход.</w:t>
      </w:r>
    </w:p>
    <w:p w14:paraId="085EA643" w14:textId="77777777" w:rsidR="00EB3C8C" w:rsidRPr="00717579" w:rsidRDefault="00EB3C8C" w:rsidP="00EB3C8C">
      <w:r w:rsidRPr="00717579">
        <w:t>В скором времени возможностей увеличить накопления может стать больше. Национальный банк РК и правительство Казахстана разработали проект постановления по расширению перечня инвестиционных инструментов в рамках управления активами ЕНПФ, находящимися в доверительном управлении Нацбанка.</w:t>
      </w:r>
    </w:p>
    <w:p w14:paraId="321D0BD1" w14:textId="77777777" w:rsidR="00EB3C8C" w:rsidRPr="00717579" w:rsidRDefault="00EB3C8C" w:rsidP="00EB3C8C">
      <w:r w:rsidRPr="00717579">
        <w:t>Если проще: Нацбанк хочет по-новому размещать деньги ЕНПФ – в те инструменты, которые позволят повысить доходность пенсионных накоплений в долгосрочной перспективе.</w:t>
      </w:r>
    </w:p>
    <w:p w14:paraId="1F5B229A" w14:textId="77777777" w:rsidR="00EB3C8C" w:rsidRPr="00717579" w:rsidRDefault="00EB3C8C" w:rsidP="00EB3C8C">
      <w:r w:rsidRPr="00717579">
        <w:t>Что планируют добавить:</w:t>
      </w:r>
    </w:p>
    <w:p w14:paraId="064B20FA" w14:textId="77777777" w:rsidR="00EB3C8C" w:rsidRPr="00717579" w:rsidRDefault="00EB3C8C" w:rsidP="00EB3C8C">
      <w:r w:rsidRPr="00717579">
        <w:t xml:space="preserve">    альтернативные инвестиции – вложения в такие нетрадиционные финансовые инструменты, как фонды недвижимости, инфраструктуры, частного капитала и хедж-фонды;</w:t>
      </w:r>
    </w:p>
    <w:p w14:paraId="0B3CBEB0" w14:textId="77777777" w:rsidR="00EB3C8C" w:rsidRPr="00717579" w:rsidRDefault="00EB3C8C" w:rsidP="00EB3C8C">
      <w:r w:rsidRPr="00717579">
        <w:t xml:space="preserve">    инвестирование в SPV-компании (компании специального назначения), которые создаются под конкретный проект или актив;</w:t>
      </w:r>
    </w:p>
    <w:p w14:paraId="346C0B54" w14:textId="77777777" w:rsidR="00EB3C8C" w:rsidRPr="00717579" w:rsidRDefault="00EB3C8C" w:rsidP="00EB3C8C">
      <w:r w:rsidRPr="00717579">
        <w:t xml:space="preserve">    сдача ценных бумаг </w:t>
      </w:r>
      <w:r w:rsidR="007D3FFE">
        <w:t>«</w:t>
      </w:r>
      <w:r w:rsidRPr="00717579">
        <w:t>в аренду</w:t>
      </w:r>
      <w:r w:rsidR="007D3FFE">
        <w:t>»</w:t>
      </w:r>
      <w:r w:rsidRPr="00717579">
        <w:t xml:space="preserve"> заемщику, который будет платить комиссию за их использование, а также предоставлять обеспечение в виде других ценных бумаг и денежных средств.</w:t>
      </w:r>
    </w:p>
    <w:p w14:paraId="2FFB617F" w14:textId="77777777" w:rsidR="00EB3C8C" w:rsidRPr="00717579" w:rsidRDefault="00EB3C8C" w:rsidP="00EB3C8C">
      <w:r w:rsidRPr="00717579">
        <w:t>Как считают в Нацбанке, новые инструменты помогут увеличить доходность пенсионных активов ЕНПФ с учетом их долгосрочного характера.</w:t>
      </w:r>
    </w:p>
    <w:p w14:paraId="59D7FFA8" w14:textId="77777777" w:rsidR="00EB3C8C" w:rsidRPr="00717579" w:rsidRDefault="00EB3C8C" w:rsidP="00EB3C8C">
      <w:r w:rsidRPr="00717579">
        <w:t>Между тем отметим, что в прошлом году эксперты также предлагали вкладывать накопления казахстанцев в более рискованные, но выгодные инструменты.</w:t>
      </w:r>
    </w:p>
    <w:p w14:paraId="4E77A48D" w14:textId="77777777" w:rsidR="00EB3C8C" w:rsidRPr="00717579" w:rsidRDefault="00EB3C8C" w:rsidP="00EB3C8C">
      <w:r w:rsidRPr="00717579">
        <w:t>Также отметим, что недавно в самом ЕНПФ предупредили о возможном снижении размеров пенсий из-за стареющего населения.</w:t>
      </w:r>
    </w:p>
    <w:p w14:paraId="5EF08ADD" w14:textId="77777777" w:rsidR="00EB3C8C" w:rsidRPr="00717579" w:rsidRDefault="00EB3C8C" w:rsidP="00EB3C8C">
      <w:r w:rsidRPr="00717579">
        <w:t xml:space="preserve">А ранее в </w:t>
      </w:r>
      <w:proofErr w:type="spellStart"/>
      <w:r w:rsidRPr="00717579">
        <w:t>Миннацэкономики</w:t>
      </w:r>
      <w:proofErr w:type="spellEnd"/>
      <w:r w:rsidRPr="00717579">
        <w:t xml:space="preserve"> РК рассказали о том, вырастут ли пенсии в 2026 году.</w:t>
      </w:r>
    </w:p>
    <w:p w14:paraId="4D0C31BA" w14:textId="77777777" w:rsidR="00111D7C" w:rsidRPr="00717579" w:rsidRDefault="00EB3C8C" w:rsidP="00EB3C8C">
      <w:hyperlink r:id="rId38" w:history="1">
        <w:r w:rsidRPr="00717579">
          <w:rPr>
            <w:rStyle w:val="a3"/>
          </w:rPr>
          <w:t>https://www.nur.kz/nurfin/pension/2289003-po-novomu-uvelichivat-pensionnye-nakopleniya-kazahstancev-hochet-nacbank/</w:t>
        </w:r>
      </w:hyperlink>
    </w:p>
    <w:p w14:paraId="67DC868F" w14:textId="77777777" w:rsidR="00EB3C8C" w:rsidRPr="00717579" w:rsidRDefault="00EB3C8C" w:rsidP="00EB3C8C">
      <w:pPr>
        <w:pStyle w:val="2"/>
      </w:pPr>
      <w:bookmarkStart w:id="120" w:name="_Toc209505370"/>
      <w:r w:rsidRPr="00717579">
        <w:t>Караван, 22.09.2025, Сергей ТУНИК</w:t>
      </w:r>
      <w:proofErr w:type="gramStart"/>
      <w:r w:rsidRPr="00717579">
        <w:t>, Почему</w:t>
      </w:r>
      <w:proofErr w:type="gramEnd"/>
      <w:r w:rsidRPr="00717579">
        <w:t xml:space="preserve"> пенсионеры Казахстана не могут путешествовать по миру на свои пенсионные накопления?</w:t>
      </w:r>
      <w:bookmarkEnd w:id="120"/>
    </w:p>
    <w:p w14:paraId="1222FB90" w14:textId="77777777" w:rsidR="00EB3C8C" w:rsidRPr="00717579" w:rsidRDefault="00EB3C8C" w:rsidP="007D3FFE">
      <w:pPr>
        <w:pStyle w:val="3"/>
      </w:pPr>
      <w:bookmarkStart w:id="121" w:name="_Toc209505371"/>
      <w:r w:rsidRPr="00717579">
        <w:t xml:space="preserve">Со вторника, 16 сентября, казахстанские пенсионеры не могут использовать свои пенсионные накопления на услуги стоматологов. Так решила министр здравоохранения </w:t>
      </w:r>
      <w:proofErr w:type="spellStart"/>
      <w:r w:rsidRPr="00717579">
        <w:t>Акмарал</w:t>
      </w:r>
      <w:proofErr w:type="spellEnd"/>
      <w:r w:rsidRPr="00717579">
        <w:t xml:space="preserve"> </w:t>
      </w:r>
      <w:proofErr w:type="spellStart"/>
      <w:r w:rsidRPr="00717579">
        <w:t>Альназарова</w:t>
      </w:r>
      <w:proofErr w:type="spellEnd"/>
      <w:r w:rsidRPr="00717579">
        <w:t>. Не с бухты-барахты. В теме разобрался корреспондент медиапортала Caravan.kz.</w:t>
      </w:r>
      <w:bookmarkEnd w:id="121"/>
    </w:p>
    <w:p w14:paraId="63196E18" w14:textId="77777777" w:rsidR="00EB3C8C" w:rsidRPr="00717579" w:rsidRDefault="00EB3C8C" w:rsidP="00EB3C8C">
      <w:r w:rsidRPr="00717579">
        <w:t>Поэтому сперва детектив. Потом показания свидетелей. А дальше еще интереснее.</w:t>
      </w:r>
    </w:p>
    <w:p w14:paraId="61A1840E" w14:textId="77777777" w:rsidR="00EB3C8C" w:rsidRPr="00717579" w:rsidRDefault="00EB3C8C" w:rsidP="00EB3C8C">
      <w:r w:rsidRPr="00717579">
        <w:t xml:space="preserve">15 сентября агентство по финансовому мониторингу начало расследование по незаконным выводам из Единого накопительного пенсионного фонда в Атырауской области 200 миллиардов тенге через стоматологические клиники. Минздрав указал, что опирался на данные </w:t>
      </w:r>
      <w:proofErr w:type="spellStart"/>
      <w:r w:rsidRPr="00717579">
        <w:t>Отбасы</w:t>
      </w:r>
      <w:proofErr w:type="spellEnd"/>
      <w:r w:rsidRPr="00717579">
        <w:t xml:space="preserve"> банка, согласно которым </w:t>
      </w:r>
      <w:r w:rsidR="007D3FFE">
        <w:t>«</w:t>
      </w:r>
      <w:r w:rsidRPr="00717579">
        <w:t>с 2021 года по 20 августа 2025 года через платформу enpf-otbasy.kz было проведено 795 424 транзакции на 757 млрд тенге только на стоматологические услуги</w:t>
      </w:r>
      <w:r w:rsidR="007D3FFE">
        <w:t>»</w:t>
      </w:r>
      <w:r w:rsidRPr="00717579">
        <w:t>.</w:t>
      </w:r>
    </w:p>
    <w:p w14:paraId="0C53F829" w14:textId="77777777" w:rsidR="00EB3C8C" w:rsidRPr="00717579" w:rsidRDefault="00EB3C8C" w:rsidP="00EB3C8C">
      <w:r w:rsidRPr="00717579">
        <w:t xml:space="preserve">В Казахстане началась эпидемия </w:t>
      </w:r>
      <w:proofErr w:type="spellStart"/>
      <w:r w:rsidRPr="00717579">
        <w:t>зубовыпадения</w:t>
      </w:r>
      <w:proofErr w:type="spellEnd"/>
      <w:r w:rsidRPr="00717579">
        <w:t xml:space="preserve"> и </w:t>
      </w:r>
      <w:proofErr w:type="spellStart"/>
      <w:r w:rsidRPr="00717579">
        <w:t>зуболечения</w:t>
      </w:r>
      <w:proofErr w:type="spellEnd"/>
      <w:r w:rsidRPr="00717579">
        <w:t>?</w:t>
      </w:r>
    </w:p>
    <w:p w14:paraId="0C640607" w14:textId="77777777" w:rsidR="00EB3C8C" w:rsidRPr="00717579" w:rsidRDefault="00EB3C8C" w:rsidP="00EB3C8C">
      <w:r w:rsidRPr="00717579">
        <w:t>Всем терпеть! Зубы – на полку!</w:t>
      </w:r>
    </w:p>
    <w:p w14:paraId="7447F8CE" w14:textId="77777777" w:rsidR="00EB3C8C" w:rsidRPr="00717579" w:rsidRDefault="00EB3C8C" w:rsidP="00EB3C8C">
      <w:r w:rsidRPr="00717579">
        <w:t>Анализ показал, что более 222 млрд тенге были направлены в частные клиники, которые существовали только на бумаге – в Атырау, Астане, Шымкенте, Караганде, Актау, Семее… В них даже штата профессионалов не было. Кто и как оформлял документы на оказание услуг? Была ли реальная регистрация в налоговых органах? Вряд ли. В юстиции? Похоже, нет. Местные власти были в курсе? Или в доле? И кто именно будет отвечать судьям со скамьи подозреваемых?</w:t>
      </w:r>
    </w:p>
    <w:p w14:paraId="0820F4DE" w14:textId="77777777" w:rsidR="00EB3C8C" w:rsidRPr="00717579" w:rsidRDefault="00EB3C8C" w:rsidP="00EB3C8C">
      <w:r w:rsidRPr="00717579">
        <w:t>А просто так ответственным контролерам на проверку не зайти. Закон их в этом ограничивает. С 2021 года этого никто не замечал? Не странно ли?</w:t>
      </w:r>
    </w:p>
    <w:p w14:paraId="735EB034" w14:textId="77777777" w:rsidR="00EB3C8C" w:rsidRPr="00717579" w:rsidRDefault="00EB3C8C" w:rsidP="00EB3C8C">
      <w:r w:rsidRPr="00717579">
        <w:t xml:space="preserve">В АФМ сообщили, что </w:t>
      </w:r>
      <w:r w:rsidR="007D3FFE">
        <w:t>«</w:t>
      </w:r>
      <w:r w:rsidRPr="00717579">
        <w:t>за оформление фиктивной медицинской документации подозреваемые удерживали незаконное вознаграждение в размере от 10 % до 20 % от снятых средств</w:t>
      </w:r>
      <w:r w:rsidR="007D3FFE">
        <w:t>»</w:t>
      </w:r>
      <w:r w:rsidRPr="00717579">
        <w:t xml:space="preserve">. Но заверили, что </w:t>
      </w:r>
      <w:r w:rsidR="007D3FFE">
        <w:t>«</w:t>
      </w:r>
      <w:r w:rsidRPr="00717579">
        <w:t>в ходе расследования будет дана оценка только действиям организаторов незаконных схем вывода пенсионных активов. Граждане, получившие собственные пенсионные отчисления, не находятся в орбите уголовного преследования</w:t>
      </w:r>
      <w:r w:rsidR="007D3FFE">
        <w:t>»</w:t>
      </w:r>
      <w:r w:rsidRPr="00717579">
        <w:t>.</w:t>
      </w:r>
    </w:p>
    <w:p w14:paraId="129AA6A4" w14:textId="77777777" w:rsidR="00EB3C8C" w:rsidRPr="00717579" w:rsidRDefault="00EB3C8C" w:rsidP="00EB3C8C">
      <w:r w:rsidRPr="00717579">
        <w:t xml:space="preserve">Согласно официальной информации, один гражданин РК потратил на </w:t>
      </w:r>
      <w:r w:rsidR="007D3FFE">
        <w:t>«</w:t>
      </w:r>
      <w:r w:rsidRPr="00717579">
        <w:t>лечение</w:t>
      </w:r>
      <w:r w:rsidR="007D3FFE">
        <w:t>»</w:t>
      </w:r>
      <w:r w:rsidRPr="00717579">
        <w:t xml:space="preserve"> зубов 24,7 млн тенге. Причем всю сумму перевел на одну клинику. Еще один якобы беззубый попытался </w:t>
      </w:r>
      <w:r w:rsidR="007D3FFE">
        <w:t>«</w:t>
      </w:r>
      <w:r w:rsidRPr="00717579">
        <w:t>установить</w:t>
      </w:r>
      <w:r w:rsidR="007D3FFE">
        <w:t>»</w:t>
      </w:r>
      <w:r w:rsidRPr="00717579">
        <w:t xml:space="preserve"> себе 65 зубов на 32 миллиона тенге. И он тоже не в </w:t>
      </w:r>
      <w:r w:rsidR="007D3FFE">
        <w:t>«</w:t>
      </w:r>
      <w:r w:rsidRPr="00717579">
        <w:t>орбите</w:t>
      </w:r>
      <w:r w:rsidR="007D3FFE">
        <w:t>»</w:t>
      </w:r>
      <w:r w:rsidRPr="00717579">
        <w:t>?</w:t>
      </w:r>
    </w:p>
    <w:p w14:paraId="51F79CD8" w14:textId="77777777" w:rsidR="00EB3C8C" w:rsidRPr="00717579" w:rsidRDefault="00EB3C8C" w:rsidP="00EB3C8C">
      <w:r w:rsidRPr="00717579">
        <w:t>Государство слишком сильно заботится о стариках?</w:t>
      </w:r>
    </w:p>
    <w:p w14:paraId="2348FE4F" w14:textId="77777777" w:rsidR="00EB3C8C" w:rsidRPr="00717579" w:rsidRDefault="00EB3C8C" w:rsidP="00EB3C8C">
      <w:r w:rsidRPr="00717579">
        <w:t xml:space="preserve">Знакомый пенсионер (71 год) всю жизнь проработал на стройках Алматы. Много денег в банке не скопил (двух </w:t>
      </w:r>
      <w:proofErr w:type="gramStart"/>
      <w:r w:rsidRPr="00717579">
        <w:t>дочек</w:t>
      </w:r>
      <w:proofErr w:type="gramEnd"/>
      <w:r w:rsidRPr="00717579">
        <w:t xml:space="preserve"> замуж выдал, сына женил – много на эти торжества потратил). На депозите в Каспи банке осталось лишь 200 тысяч тенге с </w:t>
      </w:r>
      <w:r w:rsidR="007D3FFE">
        <w:t>«</w:t>
      </w:r>
      <w:r w:rsidRPr="00717579">
        <w:t>хвостиком</w:t>
      </w:r>
      <w:r w:rsidR="007D3FFE">
        <w:t>»</w:t>
      </w:r>
      <w:r w:rsidRPr="00717579">
        <w:t xml:space="preserve">. Всё. Ни разу не был за границей. На старости лет вдруг понял, что в ЕНПФ у него почти 11 миллионов тенге, </w:t>
      </w:r>
      <w:r w:rsidR="007D3FFE">
        <w:t>«</w:t>
      </w:r>
      <w:r w:rsidRPr="00717579">
        <w:t xml:space="preserve">но воспользоваться ими не может: </w:t>
      </w:r>
      <w:r w:rsidR="007D3FFE">
        <w:t>«</w:t>
      </w:r>
      <w:r w:rsidRPr="00717579">
        <w:t xml:space="preserve">У меня все зубы свои! Я свою </w:t>
      </w:r>
      <w:r w:rsidRPr="00717579">
        <w:lastRenderedPageBreak/>
        <w:t>пенсию честно заработал. Я и жена, хвала Всевышнему, здоровы. У детей свои квартиры. Почему я не могу использовать часть своей пенсии, чтобы отдохнуть в Египте или Турции? Почему американские и европейские старики могут, а мы – нет</w:t>
      </w:r>
      <w:r w:rsidR="007D3FFE">
        <w:t>»</w:t>
      </w:r>
      <w:r w:rsidRPr="00717579">
        <w:t>?</w:t>
      </w:r>
    </w:p>
    <w:p w14:paraId="4250EF7F" w14:textId="77777777" w:rsidR="00EB3C8C" w:rsidRPr="00717579" w:rsidRDefault="00EB3C8C" w:rsidP="00EB3C8C">
      <w:r w:rsidRPr="00717579">
        <w:t xml:space="preserve">Справка </w:t>
      </w:r>
      <w:r w:rsidR="007D3FFE">
        <w:t>«</w:t>
      </w:r>
      <w:r w:rsidRPr="00717579">
        <w:t>Каравана</w:t>
      </w:r>
      <w:r w:rsidR="007D3FFE">
        <w:t>»</w:t>
      </w:r>
    </w:p>
    <w:p w14:paraId="3600A9F6" w14:textId="77777777" w:rsidR="00EB3C8C" w:rsidRPr="00717579" w:rsidRDefault="00EB3C8C" w:rsidP="00EB3C8C">
      <w:r w:rsidRPr="00717579">
        <w:t>Чтобы посетить Египет, Вьетнам, Таиланд, Турцию – два человека на неделю – потребуется чуть более миллиона тенге. Это если бюджетный вариант. Европа – в два-три раза больше. В зависимости от сезона.</w:t>
      </w:r>
    </w:p>
    <w:p w14:paraId="52851F81" w14:textId="77777777" w:rsidR="00EB3C8C" w:rsidRPr="00717579" w:rsidRDefault="00EB3C8C" w:rsidP="00EB3C8C">
      <w:r w:rsidRPr="00717579">
        <w:t>Еще двое пострадавших от правил накопительной пенсионной системы в РК.</w:t>
      </w:r>
    </w:p>
    <w:p w14:paraId="5816693C" w14:textId="77777777" w:rsidR="00EB3C8C" w:rsidRPr="00717579" w:rsidRDefault="007D3FFE" w:rsidP="00EB3C8C">
      <w:r>
        <w:t>«</w:t>
      </w:r>
      <w:r w:rsidR="00EB3C8C" w:rsidRPr="00717579">
        <w:t xml:space="preserve">Сын разбил машину. У меня родственники в Алматинской и Жамбылской областях – сыновья, </w:t>
      </w:r>
      <w:proofErr w:type="gramStart"/>
      <w:r w:rsidR="00EB3C8C" w:rsidRPr="00717579">
        <w:t>дочки</w:t>
      </w:r>
      <w:proofErr w:type="gramEnd"/>
      <w:r w:rsidR="00EB3C8C" w:rsidRPr="00717579">
        <w:t xml:space="preserve">, внуки. Раз в неделю по очереди их посещал. У меня 13 миллионов в ЕНПФ накопилось. Почему я не могу снять деньги на покупку новой машины? Государство на мне </w:t>
      </w:r>
      <w:proofErr w:type="gramStart"/>
      <w:r w:rsidR="00EB3C8C" w:rsidRPr="00717579">
        <w:t>наваривается</w:t>
      </w:r>
      <w:r>
        <w:t>»</w:t>
      </w:r>
      <w:r w:rsidR="00EB3C8C" w:rsidRPr="00717579">
        <w:t>?..</w:t>
      </w:r>
      <w:proofErr w:type="gramEnd"/>
    </w:p>
    <w:p w14:paraId="6ED006AC" w14:textId="77777777" w:rsidR="00EB3C8C" w:rsidRPr="00717579" w:rsidRDefault="007D3FFE" w:rsidP="00EB3C8C">
      <w:r>
        <w:t>«</w:t>
      </w:r>
      <w:r w:rsidR="00EB3C8C" w:rsidRPr="00717579">
        <w:t xml:space="preserve">Хотел сделать ремонт в доме. Новые трубы, батареи, заменить окна, пол перекрыть. Высадить орехи и черешню. Но воспользоваться своими пенсионными накоплениями на это я не могу. Почему? У меня 9 миллионов в ЕНПФ, я всю жизнь </w:t>
      </w:r>
      <w:proofErr w:type="gramStart"/>
      <w:r w:rsidR="00EB3C8C" w:rsidRPr="00717579">
        <w:t>работал</w:t>
      </w:r>
      <w:r>
        <w:t>»</w:t>
      </w:r>
      <w:r w:rsidR="00EB3C8C" w:rsidRPr="00717579">
        <w:t>…</w:t>
      </w:r>
      <w:proofErr w:type="gramEnd"/>
    </w:p>
    <w:p w14:paraId="3D9CF98F" w14:textId="77777777" w:rsidR="00EB3C8C" w:rsidRPr="00717579" w:rsidRDefault="00EB3C8C" w:rsidP="00EB3C8C">
      <w:r w:rsidRPr="00717579">
        <w:t>К Единому накопительному пенсионному фонду у стариков отношение подозрительное. Уровень доверия – ниже среднего. Это возникло не на ровном месте. Проколы с инвестициями в сомнительные конторы (</w:t>
      </w:r>
      <w:r w:rsidR="007D3FFE">
        <w:t>«</w:t>
      </w:r>
      <w:r w:rsidRPr="00717579">
        <w:t>Караван</w:t>
      </w:r>
      <w:r w:rsidR="007D3FFE">
        <w:t>»</w:t>
      </w:r>
      <w:r w:rsidRPr="00717579">
        <w:t xml:space="preserve"> не раз писал об этом), завышенные зарплаты и премии первым руководителям на фоне просчетов в стратегии и тактике… В конце концов, аресты первых лиц фонда </w:t>
      </w:r>
      <w:r w:rsidR="007D3FFE">
        <w:t>«</w:t>
      </w:r>
      <w:r w:rsidRPr="00717579">
        <w:t>по подозрению в присвоении и растрате чужого имущества</w:t>
      </w:r>
      <w:r w:rsidR="007D3FFE">
        <w:t>»</w:t>
      </w:r>
      <w:r w:rsidRPr="00717579">
        <w:t xml:space="preserve">. В частности, председателя правления ЕНПФ Руслана </w:t>
      </w:r>
      <w:proofErr w:type="spellStart"/>
      <w:r w:rsidRPr="00717579">
        <w:t>Ерденаева</w:t>
      </w:r>
      <w:proofErr w:type="spellEnd"/>
      <w:r w:rsidRPr="00717579">
        <w:t xml:space="preserve"> в 2018 году суд приговорил к 12 годам лишения свободы с пожизненным запретом занимать государственные должности.</w:t>
      </w:r>
    </w:p>
    <w:p w14:paraId="4A1EAD34" w14:textId="77777777" w:rsidR="00EB3C8C" w:rsidRPr="00717579" w:rsidRDefault="00EB3C8C" w:rsidP="00EB3C8C">
      <w:r w:rsidRPr="00717579">
        <w:t xml:space="preserve">Справка </w:t>
      </w:r>
      <w:r w:rsidR="007D3FFE">
        <w:t>«</w:t>
      </w:r>
      <w:r w:rsidRPr="00717579">
        <w:t>Каравана</w:t>
      </w:r>
      <w:r w:rsidR="007D3FFE">
        <w:t>»</w:t>
      </w:r>
    </w:p>
    <w:p w14:paraId="15E77DF5" w14:textId="77777777" w:rsidR="00EB3C8C" w:rsidRPr="00717579" w:rsidRDefault="00EB3C8C" w:rsidP="00EB3C8C">
      <w:r w:rsidRPr="00717579">
        <w:t>На 1 сентября 2025 года в Казахстане насчитывалось 2,4 млн пенсионеров.</w:t>
      </w:r>
    </w:p>
    <w:p w14:paraId="6CD7E037" w14:textId="77777777" w:rsidR="00EB3C8C" w:rsidRPr="00717579" w:rsidRDefault="00EB3C8C" w:rsidP="00EB3C8C">
      <w:r w:rsidRPr="00717579">
        <w:t xml:space="preserve">Да, у ветеранов труда есть выбор. Но выбор небольшой. Аннуитет? Эта форма обеспечения счастливой и беззаботной старости подходит только тем, у кого на </w:t>
      </w:r>
      <w:proofErr w:type="spellStart"/>
      <w:r w:rsidRPr="00717579">
        <w:t>пенсионке</w:t>
      </w:r>
      <w:proofErr w:type="spellEnd"/>
      <w:r w:rsidRPr="00717579">
        <w:t xml:space="preserve"> накоплено более 30 и так далее миллионов тенге. Но не каждый пенсионер понимает эту схему выплат от страховых компаний. Да, они предлагают иногда очень аппетитные варианты. Но выглядят провокационно. Хотя во всем мире эта формула работает практически безупречно. Если, конечно, все детали согласованы скрупулезно. Вероятно, в этом случае мои собеседники могли бы и за границу вылететь, и машину купить, и капитальный ремонт дома сделать.</w:t>
      </w:r>
    </w:p>
    <w:p w14:paraId="30C1915F" w14:textId="77777777" w:rsidR="00EB3C8C" w:rsidRPr="00717579" w:rsidRDefault="00EB3C8C" w:rsidP="00EB3C8C">
      <w:r w:rsidRPr="00717579">
        <w:t>Если зубы ремонта не требуют.</w:t>
      </w:r>
    </w:p>
    <w:p w14:paraId="0CF2B8DD" w14:textId="77777777" w:rsidR="00EB3C8C" w:rsidRPr="00717579" w:rsidRDefault="00EB3C8C" w:rsidP="00EB3C8C">
      <w:r w:rsidRPr="00717579">
        <w:t xml:space="preserve">Есть еще вариант – поручить использование накопленных </w:t>
      </w:r>
      <w:r w:rsidR="007D3FFE">
        <w:t>«</w:t>
      </w:r>
      <w:r w:rsidRPr="00717579">
        <w:t>гробовых</w:t>
      </w:r>
      <w:r w:rsidR="007D3FFE">
        <w:t>»</w:t>
      </w:r>
      <w:r w:rsidRPr="00717579">
        <w:t xml:space="preserve"> компаниям, управляющим инвестиционными портфелями. Опять же: не каждому продвинутому ветерану можно на пальцах объяснить, как это работает, какие тут риски и какие вероятные выгоды. Понятно, что иногда это сродни игре на бирже: рисковые инвестиции могут принести как доход, так и проигрыш. Не рисковые – тоже риск: доходность по инвестициям ЕНПФ может оказаться удачнее.</w:t>
      </w:r>
    </w:p>
    <w:p w14:paraId="56AAB779" w14:textId="77777777" w:rsidR="00EB3C8C" w:rsidRPr="00717579" w:rsidRDefault="00EB3C8C" w:rsidP="00EB3C8C">
      <w:r w:rsidRPr="00717579">
        <w:t>Лотерея?</w:t>
      </w:r>
    </w:p>
    <w:p w14:paraId="6E4D77D8" w14:textId="77777777" w:rsidR="00EB3C8C" w:rsidRPr="00717579" w:rsidRDefault="00EB3C8C" w:rsidP="00EB3C8C">
      <w:r w:rsidRPr="00717579">
        <w:lastRenderedPageBreak/>
        <w:t xml:space="preserve">Никакой лотереи! Так выстроена идеология накопительной пенсионной системы в Казахстане. И не только у нас. Вышеперечисленные варианты воспользоваться честно заработанными средствами – всего лишь шансы. Выбор каждого гражданина. Но до сих пор остаются сомнения, при том, что государство считает себя чересчур суровым воспитателем в детском саду: </w:t>
      </w:r>
      <w:proofErr w:type="gramStart"/>
      <w:r w:rsidRPr="00717579">
        <w:t>мол</w:t>
      </w:r>
      <w:proofErr w:type="gramEnd"/>
      <w:r w:rsidRPr="00717579">
        <w:t>, я лучше знаю, как управлять вашими деньгами. А вы еще не научились…</w:t>
      </w:r>
    </w:p>
    <w:p w14:paraId="2CFB7FF9" w14:textId="77777777" w:rsidR="00EB3C8C" w:rsidRPr="00717579" w:rsidRDefault="00EB3C8C" w:rsidP="00EB3C8C">
      <w:r w:rsidRPr="00717579">
        <w:t xml:space="preserve">С одной стороны, я понимаю эту логику. Если граждане до сих пор не просто тратят на тои и свадьбы миллионы, а потом жалуются на бедность – это говорит о том, что какая-то часть населения просто не умеет считать </w:t>
      </w:r>
      <w:r w:rsidR="007D3FFE">
        <w:t>«</w:t>
      </w:r>
      <w:r w:rsidRPr="00717579">
        <w:t>пороги</w:t>
      </w:r>
      <w:r w:rsidR="007D3FFE">
        <w:t>»</w:t>
      </w:r>
      <w:r w:rsidRPr="00717579">
        <w:t xml:space="preserve"> (к этой теме мы еще вернемся). С другой – государство приучило за много лет (в том числе и кризисных), что те, кто думает жить на широкую ногу, всегда могут рассчитывать, что власти им помогут.</w:t>
      </w:r>
    </w:p>
    <w:p w14:paraId="47693984" w14:textId="77777777" w:rsidR="00EB3C8C" w:rsidRPr="00717579" w:rsidRDefault="00EB3C8C" w:rsidP="00EB3C8C">
      <w:r w:rsidRPr="00717579">
        <w:t>В школьных учебниках это бы прописать.</w:t>
      </w:r>
    </w:p>
    <w:p w14:paraId="2AD0506D" w14:textId="77777777" w:rsidR="00EB3C8C" w:rsidRPr="00717579" w:rsidRDefault="00EB3C8C" w:rsidP="00EB3C8C">
      <w:r w:rsidRPr="00717579">
        <w:t xml:space="preserve">Да, вопрос министру здравоохранения </w:t>
      </w:r>
      <w:proofErr w:type="spellStart"/>
      <w:r w:rsidRPr="00717579">
        <w:t>Акмарал</w:t>
      </w:r>
      <w:proofErr w:type="spellEnd"/>
      <w:r w:rsidRPr="00717579">
        <w:t xml:space="preserve"> </w:t>
      </w:r>
      <w:proofErr w:type="spellStart"/>
      <w:r w:rsidRPr="00717579">
        <w:t>Альназаровой</w:t>
      </w:r>
      <w:proofErr w:type="spellEnd"/>
      <w:r w:rsidRPr="00717579">
        <w:t>: а повышение потенции ветеранам труда входит в разрешенный список медицинских услуг? Есть же еще в стране старики – ого-го огонь!</w:t>
      </w:r>
    </w:p>
    <w:p w14:paraId="14AA266A" w14:textId="77777777" w:rsidR="00EB3C8C" w:rsidRPr="00717579" w:rsidRDefault="00EB3C8C" w:rsidP="00EB3C8C">
      <w:hyperlink r:id="rId39" w:history="1">
        <w:r w:rsidRPr="00717579">
          <w:rPr>
            <w:rStyle w:val="a3"/>
          </w:rPr>
          <w:t>https://www.caravan.kz/society/pochemu-pensionery-kazahstana-ne-mogut-puteshestvovat-po-miru-na-svoi-pensionnye-nakoplenija/</w:t>
        </w:r>
      </w:hyperlink>
    </w:p>
    <w:p w14:paraId="5E90688D" w14:textId="77777777" w:rsidR="00EB3C8C" w:rsidRPr="00717579" w:rsidRDefault="00EB3C8C" w:rsidP="00EB3C8C"/>
    <w:p w14:paraId="6507E454" w14:textId="77777777" w:rsidR="00111D7C" w:rsidRPr="00717579" w:rsidRDefault="00111D7C" w:rsidP="00111D7C">
      <w:pPr>
        <w:pStyle w:val="10"/>
      </w:pPr>
      <w:bookmarkStart w:id="122" w:name="_Toc99271715"/>
      <w:bookmarkStart w:id="123" w:name="_Toc99318660"/>
      <w:bookmarkStart w:id="124" w:name="_Toc165991080"/>
      <w:bookmarkStart w:id="125" w:name="_Toc209505372"/>
      <w:r w:rsidRPr="00717579">
        <w:t>Новости пенсионной отрасли стран дальнего зарубежья</w:t>
      </w:r>
      <w:bookmarkEnd w:id="122"/>
      <w:bookmarkEnd w:id="123"/>
      <w:bookmarkEnd w:id="124"/>
      <w:bookmarkEnd w:id="125"/>
    </w:p>
    <w:p w14:paraId="7ACF550F" w14:textId="77777777" w:rsidR="00F1289A" w:rsidRPr="00717579" w:rsidRDefault="00F1289A" w:rsidP="00F1289A">
      <w:pPr>
        <w:pStyle w:val="2"/>
      </w:pPr>
      <w:bookmarkStart w:id="126" w:name="_Toc209505373"/>
      <w:bookmarkEnd w:id="96"/>
      <w:r w:rsidRPr="00717579">
        <w:t>ТАСС, 22.09.2025, В центре Бейрута отставные военные перекрыли улицы</w:t>
      </w:r>
      <w:bookmarkEnd w:id="126"/>
    </w:p>
    <w:p w14:paraId="7EFF2BE3" w14:textId="77777777" w:rsidR="00F1289A" w:rsidRPr="00717579" w:rsidRDefault="00F1289A" w:rsidP="007D3FFE">
      <w:pPr>
        <w:pStyle w:val="3"/>
      </w:pPr>
      <w:bookmarkStart w:id="127" w:name="_Toc209505374"/>
      <w:r w:rsidRPr="00717579">
        <w:t>Сотни отставных военных и жандармов провели митинг в центре ливанской столицы, добиваясь индексации пенсий и социальных пособий. Как сообщил корреспондент ТАСС, в рамках акции протеста ее участники перекрыли проезды в центральную часть города, что отложило на несколько часов заседание правительства Ливана, посвященное утверждению госбюджета на 2026 год.</w:t>
      </w:r>
      <w:bookmarkEnd w:id="127"/>
    </w:p>
    <w:p w14:paraId="1E43A505" w14:textId="77777777" w:rsidR="00F1289A" w:rsidRPr="00717579" w:rsidRDefault="00F1289A" w:rsidP="00F1289A">
      <w:r w:rsidRPr="00717579">
        <w:t xml:space="preserve">Один из координаторов акции полковник ливанской армии Сами Рамах заявил ТАСС, что отставники, представляющие все регионы Ливана, </w:t>
      </w:r>
      <w:r w:rsidR="007D3FFE">
        <w:t>«</w:t>
      </w:r>
      <w:r w:rsidRPr="00717579">
        <w:t>недовольны проектом бюджета, поскольку он не предусматривает в достаточной мере увеличения пенсий и социальных выплат</w:t>
      </w:r>
      <w:r w:rsidR="007D3FFE">
        <w:t>»</w:t>
      </w:r>
      <w:r w:rsidRPr="00717579">
        <w:t>.</w:t>
      </w:r>
    </w:p>
    <w:p w14:paraId="241E668B" w14:textId="77777777" w:rsidR="00F1289A" w:rsidRPr="00717579" w:rsidRDefault="00F1289A" w:rsidP="00F1289A">
      <w:r w:rsidRPr="00717579">
        <w:t xml:space="preserve">Премьер-министр Наваф Салам принял делегацию демонстрантов, которую возглавил бывший командующий силами специального назначения ВС Ливана генерал Шамиль </w:t>
      </w:r>
      <w:proofErr w:type="spellStart"/>
      <w:r w:rsidRPr="00717579">
        <w:t>Роккуз</w:t>
      </w:r>
      <w:proofErr w:type="spellEnd"/>
      <w:r w:rsidRPr="00717579">
        <w:t>. Во встрече приняли участие министры обороны, внутренних дел и финансов, пообещавшие поддержать требования отставников об индексации пенсий и социальных пособий.</w:t>
      </w:r>
    </w:p>
    <w:p w14:paraId="3D509F0A" w14:textId="77777777" w:rsidR="00F1289A" w:rsidRPr="00717579" w:rsidRDefault="007D3FFE" w:rsidP="00F1289A">
      <w:r>
        <w:t>«</w:t>
      </w:r>
      <w:r w:rsidR="00F1289A" w:rsidRPr="00717579">
        <w:t xml:space="preserve">Генерал </w:t>
      </w:r>
      <w:proofErr w:type="spellStart"/>
      <w:r w:rsidR="00F1289A" w:rsidRPr="00717579">
        <w:t>Роккуз</w:t>
      </w:r>
      <w:proofErr w:type="spellEnd"/>
      <w:r w:rsidR="00F1289A" w:rsidRPr="00717579">
        <w:t xml:space="preserve"> призвал нас переместиться на площадь Пляс де </w:t>
      </w:r>
      <w:proofErr w:type="spellStart"/>
      <w:r w:rsidR="00F1289A" w:rsidRPr="00717579">
        <w:t>Мартир</w:t>
      </w:r>
      <w:proofErr w:type="spellEnd"/>
      <w:r w:rsidR="00F1289A" w:rsidRPr="00717579">
        <w:t xml:space="preserve"> и освободить проезды по центральным улицам, - рассказал собеседник. - Он объявил нам итоги переговоров с властями, отметив, что наши законные требования будут постепенно </w:t>
      </w:r>
      <w:r w:rsidR="00F1289A" w:rsidRPr="00717579">
        <w:lastRenderedPageBreak/>
        <w:t>учтены</w:t>
      </w:r>
      <w:r>
        <w:t>»</w:t>
      </w:r>
      <w:r w:rsidR="00F1289A" w:rsidRPr="00717579">
        <w:t>. По его словам, на первом этапе уже в сентябре отставникам будут выплачено по два пособия для компенсации последствий инфляции.</w:t>
      </w:r>
    </w:p>
    <w:p w14:paraId="58F2137B" w14:textId="77777777" w:rsidR="00F1289A" w:rsidRPr="00717579" w:rsidRDefault="00F1289A" w:rsidP="00F1289A">
      <w:r w:rsidRPr="00717579">
        <w:t>Акции протеста провели 22 сентября в Бейруте также профсоюзы инженеров и учителей средних школ.</w:t>
      </w:r>
    </w:p>
    <w:p w14:paraId="59E22F26" w14:textId="77777777" w:rsidR="00F1289A" w:rsidRPr="00717579" w:rsidRDefault="00F1289A" w:rsidP="00F1289A">
      <w:r w:rsidRPr="00717579">
        <w:t>В 2024 году по уровню инфляции (45,2%) Ливан из-за острого социально-экономического кризиса оказался на втором месте в мире после Аргентины, которая лидировала с показателем 211%. В феврале было сформировано новое правительство технократов, его возглавил бывший председатель Международного суда ООН Наваф Салам. Премьер добивается проведения в декабре крупной инвестиционной конференции по реконструкции Ливана. Всемирный банк (ВБ) оценивает потребности Ливана в послевоенном восстановлении в $11 млрд.</w:t>
      </w:r>
    </w:p>
    <w:p w14:paraId="553799FF" w14:textId="77777777" w:rsidR="00CA32BC" w:rsidRPr="00717579" w:rsidRDefault="00F1289A" w:rsidP="00F1289A">
      <w:hyperlink r:id="rId40" w:history="1">
        <w:r w:rsidRPr="00717579">
          <w:rPr>
            <w:rStyle w:val="a3"/>
          </w:rPr>
          <w:t>https://tass.ru/mezhdunarodnaya-panorama/25123903</w:t>
        </w:r>
      </w:hyperlink>
    </w:p>
    <w:p w14:paraId="511BB9A1" w14:textId="77777777" w:rsidR="005958A5" w:rsidRDefault="005958A5" w:rsidP="005958A5">
      <w:pPr>
        <w:pStyle w:val="2"/>
      </w:pPr>
      <w:bookmarkStart w:id="128" w:name="_Toc209505375"/>
      <w:r>
        <w:t>Румыния сегодня, 23.09.2025, Самая высокая специальная пенсия в Румынии достигает 70.000 леев в месяц</w:t>
      </w:r>
      <w:bookmarkEnd w:id="128"/>
    </w:p>
    <w:p w14:paraId="2FAD4834" w14:textId="77777777" w:rsidR="005958A5" w:rsidRDefault="005958A5" w:rsidP="007D3FFE">
      <w:pPr>
        <w:pStyle w:val="3"/>
      </w:pPr>
      <w:bookmarkStart w:id="129" w:name="_Toc209505376"/>
      <w:r>
        <w:t xml:space="preserve">В Румынии была зафиксирована самая высокая специальная пенсия, составившая почти 70.000 леев в месяц, что соответствует приблизительно 14.000 евро. Из этой суммы только 30% поступает из взносов, остальные 70% финансирует государство. Согласно официальной информации, максимальная пенсия, выплачиваемая Национальным </w:t>
      </w:r>
      <w:proofErr w:type="spellStart"/>
      <w:r>
        <w:t>кассом</w:t>
      </w:r>
      <w:proofErr w:type="spellEnd"/>
      <w:r>
        <w:t xml:space="preserve"> пенсионного обеспечения (CNPP), составляет 69.343 </w:t>
      </w:r>
      <w:proofErr w:type="gramStart"/>
      <w:r>
        <w:t>леев</w:t>
      </w:r>
      <w:proofErr w:type="gramEnd"/>
      <w:r>
        <w:t xml:space="preserve">, из которых 21.085 леев </w:t>
      </w:r>
      <w:proofErr w:type="gramStart"/>
      <w:r>
        <w:t>- это</w:t>
      </w:r>
      <w:proofErr w:type="gramEnd"/>
      <w:r>
        <w:t xml:space="preserve"> часть, основанная на взносах, а 48.258 леев - неосновная часть.</w:t>
      </w:r>
      <w:bookmarkEnd w:id="129"/>
      <w:r>
        <w:t xml:space="preserve"> </w:t>
      </w:r>
    </w:p>
    <w:p w14:paraId="25B7D041" w14:textId="77777777" w:rsidR="005958A5" w:rsidRDefault="005958A5" w:rsidP="005958A5">
      <w:r>
        <w:t xml:space="preserve">Средняя пенсия магистратов в Румынии составляет 25.356 леев, что почти в десять раз превышает среднюю зарплату и в 25 раз - среднюю пенсию по стране. Возраст выхода на пенсию для магистратов в Румынии составляет 47 лет, что значительно ниже, чем в других европейских странах: в Австрии, Бельгии и Болгарии - 65 лет, во Франции, Германии и Греции - 67 лет, в Италии, Финляндии и Словении - 70 лет. В стране имеется 407.854 специальных пенсий и пособий, среди которых: для лиц, преследуемых по политическим мотивам - среднее пособие составляет 1.515 леев, для героев и участников Революции - 2.175 леев. Конституционный суд Румынии планирует рассмотреть закон о пенсиях магистратов 24 сентября 2025 года как часть мероприятий по снижению бюджетного дефицита. </w:t>
      </w:r>
    </w:p>
    <w:p w14:paraId="17BD0D88" w14:textId="77777777" w:rsidR="005958A5" w:rsidRDefault="005958A5" w:rsidP="005958A5">
      <w:r>
        <w:t xml:space="preserve">Реформа правительства </w:t>
      </w:r>
      <w:proofErr w:type="spellStart"/>
      <w:r>
        <w:t>Бодояна</w:t>
      </w:r>
      <w:proofErr w:type="spellEnd"/>
      <w:r>
        <w:t xml:space="preserve"> предлагает повысить пенсионный возраст до 65 лет, установить минимальный стаж работы в 35 лет и ограничить размер пенсии до 70% от чистого дохода за последний месяц работы.</w:t>
      </w:r>
    </w:p>
    <w:p w14:paraId="4ABCCB8F" w14:textId="77777777" w:rsidR="00F1289A" w:rsidRDefault="005958A5" w:rsidP="005958A5">
      <w:hyperlink r:id="rId41" w:history="1">
        <w:r w:rsidRPr="003847D7">
          <w:rPr>
            <w:rStyle w:val="a3"/>
          </w:rPr>
          <w:t>https://romania-today.ru/news/different/2025/09/23/amaya-vysokaya-specialnaya-pensiya-v-umynii-dostigaet-70-000-leev-v-mesyac</w:t>
        </w:r>
      </w:hyperlink>
    </w:p>
    <w:p w14:paraId="450DCEB6" w14:textId="77777777" w:rsidR="00BA5008" w:rsidRPr="00717579" w:rsidRDefault="00BA5008" w:rsidP="00BA5008"/>
    <w:sectPr w:rsidR="00BA5008" w:rsidRPr="00717579" w:rsidSect="00B01BEA">
      <w:headerReference w:type="default" r:id="rId42"/>
      <w:footerReference w:type="defaul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C081F" w14:textId="77777777" w:rsidR="005C2E29" w:rsidRDefault="005C2E29">
      <w:r>
        <w:separator/>
      </w:r>
    </w:p>
  </w:endnote>
  <w:endnote w:type="continuationSeparator" w:id="0">
    <w:p w14:paraId="0F3D0C56" w14:textId="77777777" w:rsidR="005C2E29" w:rsidRDefault="005C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8E3C" w14:textId="77777777" w:rsidR="0089444C" w:rsidRPr="00D64E5C" w:rsidRDefault="0089444C" w:rsidP="00D64E5C">
    <w:pPr>
      <w:pStyle w:val="af4"/>
      <w:pBdr>
        <w:top w:val="thinThickSmallGap" w:sz="24" w:space="1" w:color="622423"/>
      </w:pBdr>
      <w:tabs>
        <w:tab w:val="clear" w:pos="4677"/>
        <w:tab w:val="clear" w:pos="9355"/>
        <w:tab w:val="right" w:pos="9071"/>
      </w:tabs>
      <w:rPr>
        <w:rFonts w:ascii="Cambria" w:hAnsi="Cambria"/>
      </w:rPr>
    </w:pPr>
    <w:r w:rsidRPr="00D64E5C">
      <w:tab/>
    </w:r>
    <w:r w:rsidR="00B161F9" w:rsidRPr="00CB47BF">
      <w:rPr>
        <w:b/>
      </w:rPr>
      <w:fldChar w:fldCharType="begin"/>
    </w:r>
    <w:r w:rsidRPr="00CB47BF">
      <w:rPr>
        <w:b/>
      </w:rPr>
      <w:instrText xml:space="preserve"> PAGE   \* MERGEFORMAT </w:instrText>
    </w:r>
    <w:r w:rsidR="00B161F9" w:rsidRPr="00CB47BF">
      <w:rPr>
        <w:b/>
      </w:rPr>
      <w:fldChar w:fldCharType="separate"/>
    </w:r>
    <w:r w:rsidR="0079583E" w:rsidRPr="0079583E">
      <w:rPr>
        <w:rFonts w:ascii="Cambria" w:hAnsi="Cambria"/>
        <w:b/>
        <w:noProof/>
      </w:rPr>
      <w:t>4</w:t>
    </w:r>
    <w:r w:rsidR="00B161F9" w:rsidRPr="00CB47BF">
      <w:rPr>
        <w:b/>
      </w:rPr>
      <w:fldChar w:fldCharType="end"/>
    </w:r>
  </w:p>
  <w:p w14:paraId="63B15D99" w14:textId="77777777" w:rsidR="0089444C" w:rsidRPr="00D15988" w:rsidRDefault="0089444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DAB23" w14:textId="77777777" w:rsidR="005C2E29" w:rsidRDefault="005C2E29">
      <w:r>
        <w:separator/>
      </w:r>
    </w:p>
  </w:footnote>
  <w:footnote w:type="continuationSeparator" w:id="0">
    <w:p w14:paraId="7D2162F1" w14:textId="77777777" w:rsidR="005C2E29" w:rsidRDefault="005C2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BBDA" w14:textId="5278DC97" w:rsidR="0089444C" w:rsidRDefault="007B1DAB"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25D9AC65" wp14:editId="3267C838">
              <wp:simplePos x="0" y="0"/>
              <wp:positionH relativeFrom="column">
                <wp:posOffset>1619250</wp:posOffset>
              </wp:positionH>
              <wp:positionV relativeFrom="paragraph">
                <wp:posOffset>-173990</wp:posOffset>
              </wp:positionV>
              <wp:extent cx="2395220" cy="396875"/>
              <wp:effectExtent l="0" t="6985" r="5080" b="5715"/>
              <wp:wrapNone/>
              <wp:docPr id="92942486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703AED" w14:textId="77777777" w:rsidR="0089444C" w:rsidRPr="000C041B" w:rsidRDefault="0089444C" w:rsidP="00122493">
                          <w:pPr>
                            <w:ind w:right="423"/>
                            <w:jc w:val="center"/>
                            <w:rPr>
                              <w:rFonts w:cs="Arial"/>
                              <w:b/>
                              <w:color w:val="EEECE1"/>
                              <w:sz w:val="6"/>
                              <w:szCs w:val="6"/>
                            </w:rPr>
                          </w:pPr>
                          <w:r w:rsidRPr="000C041B">
                            <w:rPr>
                              <w:rFonts w:cs="Arial"/>
                              <w:b/>
                              <w:color w:val="EEECE1"/>
                              <w:sz w:val="6"/>
                              <w:szCs w:val="6"/>
                            </w:rPr>
                            <w:t xml:space="preserve">        </w:t>
                          </w:r>
                        </w:p>
                        <w:p w14:paraId="07918C1D" w14:textId="77777777" w:rsidR="0089444C" w:rsidRPr="00D15988" w:rsidRDefault="0089444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5B8EB3B" w14:textId="77777777" w:rsidR="0089444C" w:rsidRPr="007336C7" w:rsidRDefault="0089444C" w:rsidP="00122493">
                          <w:pPr>
                            <w:ind w:right="423"/>
                            <w:rPr>
                              <w:rFonts w:cs="Arial"/>
                            </w:rPr>
                          </w:pPr>
                        </w:p>
                        <w:p w14:paraId="52252733" w14:textId="77777777" w:rsidR="0089444C" w:rsidRPr="00267F53" w:rsidRDefault="0089444C"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D9AC65"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57703AED" w14:textId="77777777" w:rsidR="0089444C" w:rsidRPr="000C041B" w:rsidRDefault="0089444C" w:rsidP="00122493">
                    <w:pPr>
                      <w:ind w:right="423"/>
                      <w:jc w:val="center"/>
                      <w:rPr>
                        <w:rFonts w:cs="Arial"/>
                        <w:b/>
                        <w:color w:val="EEECE1"/>
                        <w:sz w:val="6"/>
                        <w:szCs w:val="6"/>
                      </w:rPr>
                    </w:pPr>
                    <w:r w:rsidRPr="000C041B">
                      <w:rPr>
                        <w:rFonts w:cs="Arial"/>
                        <w:b/>
                        <w:color w:val="EEECE1"/>
                        <w:sz w:val="6"/>
                        <w:szCs w:val="6"/>
                      </w:rPr>
                      <w:t xml:space="preserve">        </w:t>
                    </w:r>
                  </w:p>
                  <w:p w14:paraId="07918C1D" w14:textId="77777777" w:rsidR="0089444C" w:rsidRPr="00D15988" w:rsidRDefault="0089444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5B8EB3B" w14:textId="77777777" w:rsidR="0089444C" w:rsidRPr="007336C7" w:rsidRDefault="0089444C" w:rsidP="00122493">
                    <w:pPr>
                      <w:ind w:right="423"/>
                      <w:rPr>
                        <w:rFonts w:cs="Arial"/>
                      </w:rPr>
                    </w:pPr>
                  </w:p>
                  <w:p w14:paraId="52252733" w14:textId="77777777" w:rsidR="0089444C" w:rsidRPr="00267F53" w:rsidRDefault="0089444C" w:rsidP="00122493"/>
                </w:txbxContent>
              </v:textbox>
            </v:roundrect>
          </w:pict>
        </mc:Fallback>
      </mc:AlternateContent>
    </w:r>
    <w:r w:rsidR="0089444C">
      <w:t xml:space="preserve">             </w:t>
    </w:r>
  </w:p>
  <w:p w14:paraId="5A544CC5" w14:textId="605832AD" w:rsidR="0089444C" w:rsidRDefault="0089444C" w:rsidP="00122493">
    <w:pPr>
      <w:tabs>
        <w:tab w:val="left" w:pos="555"/>
        <w:tab w:val="right" w:pos="9071"/>
      </w:tabs>
      <w:jc w:val="center"/>
    </w:pPr>
    <w:r>
      <w:tab/>
    </w:r>
    <w:r>
      <w:tab/>
    </w:r>
    <w:r w:rsidR="007B1DAB">
      <w:rPr>
        <w:noProof/>
      </w:rPr>
      <w:drawing>
        <wp:inline distT="0" distB="0" distL="0" distR="0" wp14:anchorId="2AB75CCF" wp14:editId="07F1BFD0">
          <wp:extent cx="2181225" cy="4953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747649">
    <w:abstractNumId w:val="25"/>
  </w:num>
  <w:num w:numId="2" w16cid:durableId="1506478114">
    <w:abstractNumId w:val="12"/>
  </w:num>
  <w:num w:numId="3" w16cid:durableId="1551723616">
    <w:abstractNumId w:val="27"/>
  </w:num>
  <w:num w:numId="4" w16cid:durableId="1843279373">
    <w:abstractNumId w:val="17"/>
  </w:num>
  <w:num w:numId="5" w16cid:durableId="1865433300">
    <w:abstractNumId w:val="18"/>
  </w:num>
  <w:num w:numId="6" w16cid:durableId="94839068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4813188">
    <w:abstractNumId w:val="24"/>
  </w:num>
  <w:num w:numId="8" w16cid:durableId="2102679916">
    <w:abstractNumId w:val="21"/>
  </w:num>
  <w:num w:numId="9" w16cid:durableId="31137368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8712722">
    <w:abstractNumId w:val="16"/>
  </w:num>
  <w:num w:numId="11" w16cid:durableId="1617639114">
    <w:abstractNumId w:val="15"/>
  </w:num>
  <w:num w:numId="12" w16cid:durableId="1679698635">
    <w:abstractNumId w:val="10"/>
  </w:num>
  <w:num w:numId="13" w16cid:durableId="861824404">
    <w:abstractNumId w:val="9"/>
  </w:num>
  <w:num w:numId="14" w16cid:durableId="1612739243">
    <w:abstractNumId w:val="7"/>
  </w:num>
  <w:num w:numId="15" w16cid:durableId="1630744076">
    <w:abstractNumId w:val="6"/>
  </w:num>
  <w:num w:numId="16" w16cid:durableId="2077895214">
    <w:abstractNumId w:val="5"/>
  </w:num>
  <w:num w:numId="17" w16cid:durableId="1745420650">
    <w:abstractNumId w:val="4"/>
  </w:num>
  <w:num w:numId="18" w16cid:durableId="1238326284">
    <w:abstractNumId w:val="8"/>
  </w:num>
  <w:num w:numId="19" w16cid:durableId="1489592999">
    <w:abstractNumId w:val="3"/>
  </w:num>
  <w:num w:numId="20" w16cid:durableId="1806045905">
    <w:abstractNumId w:val="2"/>
  </w:num>
  <w:num w:numId="21" w16cid:durableId="633222157">
    <w:abstractNumId w:val="1"/>
  </w:num>
  <w:num w:numId="22" w16cid:durableId="449858787">
    <w:abstractNumId w:val="0"/>
  </w:num>
  <w:num w:numId="23" w16cid:durableId="1831173507">
    <w:abstractNumId w:val="19"/>
  </w:num>
  <w:num w:numId="24" w16cid:durableId="1883397460">
    <w:abstractNumId w:val="26"/>
  </w:num>
  <w:num w:numId="25" w16cid:durableId="1718625024">
    <w:abstractNumId w:val="20"/>
  </w:num>
  <w:num w:numId="26" w16cid:durableId="46419444">
    <w:abstractNumId w:val="13"/>
  </w:num>
  <w:num w:numId="27" w16cid:durableId="505444140">
    <w:abstractNumId w:val="11"/>
  </w:num>
  <w:num w:numId="28" w16cid:durableId="92362336">
    <w:abstractNumId w:val="22"/>
  </w:num>
  <w:num w:numId="29" w16cid:durableId="586351043">
    <w:abstractNumId w:val="23"/>
  </w:num>
  <w:num w:numId="30" w16cid:durableId="8930770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72D2"/>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78C"/>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1E65"/>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49D4"/>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2FD2"/>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2FB7"/>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5EB"/>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39E"/>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58A5"/>
    <w:rsid w:val="0059656D"/>
    <w:rsid w:val="0059703C"/>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2E29"/>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2FE3"/>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5EF1"/>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B35"/>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579"/>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38A3"/>
    <w:rsid w:val="0073414A"/>
    <w:rsid w:val="0073461D"/>
    <w:rsid w:val="00734634"/>
    <w:rsid w:val="0073523E"/>
    <w:rsid w:val="00735611"/>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1715"/>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83E"/>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DAB"/>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3FFE"/>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4A6"/>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444C"/>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10D"/>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0C"/>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63"/>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36E"/>
    <w:rsid w:val="00A1463C"/>
    <w:rsid w:val="00A14829"/>
    <w:rsid w:val="00A151CC"/>
    <w:rsid w:val="00A155FE"/>
    <w:rsid w:val="00A1596A"/>
    <w:rsid w:val="00A16215"/>
    <w:rsid w:val="00A16247"/>
    <w:rsid w:val="00A16758"/>
    <w:rsid w:val="00A170C4"/>
    <w:rsid w:val="00A20023"/>
    <w:rsid w:val="00A217B7"/>
    <w:rsid w:val="00A226FC"/>
    <w:rsid w:val="00A22F59"/>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203"/>
    <w:rsid w:val="00A325A8"/>
    <w:rsid w:val="00A328B8"/>
    <w:rsid w:val="00A32B3F"/>
    <w:rsid w:val="00A32BC1"/>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3A3"/>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1F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008"/>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3D6A"/>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28C6"/>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675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45B"/>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0C0D"/>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41D"/>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1E26"/>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D89"/>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3C8C"/>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289A"/>
    <w:rsid w:val="00F135E4"/>
    <w:rsid w:val="00F13A43"/>
    <w:rsid w:val="00F14037"/>
    <w:rsid w:val="00F1443F"/>
    <w:rsid w:val="00F149C4"/>
    <w:rsid w:val="00F169ED"/>
    <w:rsid w:val="00F17968"/>
    <w:rsid w:val="00F17A8B"/>
    <w:rsid w:val="00F219AA"/>
    <w:rsid w:val="00F21B43"/>
    <w:rsid w:val="00F21BB5"/>
    <w:rsid w:val="00F2238D"/>
    <w:rsid w:val="00F247D7"/>
    <w:rsid w:val="00F2512B"/>
    <w:rsid w:val="00F25D96"/>
    <w:rsid w:val="00F26165"/>
    <w:rsid w:val="00F26917"/>
    <w:rsid w:val="00F26EC0"/>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0BC"/>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457080F6"/>
  <w15:docId w15:val="{8D9CB5F7-B167-4AA7-9AB2-AA6C8DC5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6661">
      <w:bodyDiv w:val="1"/>
      <w:marLeft w:val="0"/>
      <w:marRight w:val="0"/>
      <w:marTop w:val="0"/>
      <w:marBottom w:val="0"/>
      <w:divBdr>
        <w:top w:val="none" w:sz="0" w:space="0" w:color="auto"/>
        <w:left w:val="none" w:sz="0" w:space="0" w:color="auto"/>
        <w:bottom w:val="none" w:sz="0" w:space="0" w:color="auto"/>
        <w:right w:val="none" w:sz="0" w:space="0" w:color="auto"/>
      </w:divBdr>
      <w:divsChild>
        <w:div w:id="540095762">
          <w:marLeft w:val="0"/>
          <w:marRight w:val="0"/>
          <w:marTop w:val="0"/>
          <w:marBottom w:val="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urist.online/news/upravlenie-pensionnymi-nakopleniyami-stalo-dostupno-onlayn-na-gosuslugah" TargetMode="External"/><Relationship Id="rId13" Type="http://schemas.openxmlformats.org/officeDocument/2006/relationships/hyperlink" Target="https://www.cnews.ru/news/line/2025-09-22_npf_korabel_adaptiroval" TargetMode="External"/><Relationship Id="rId18" Type="http://schemas.openxmlformats.org/officeDocument/2006/relationships/hyperlink" Target="https://t-j.ru/how-regions-invest-in-pds/" TargetMode="External"/><Relationship Id="rId26" Type="http://schemas.openxmlformats.org/officeDocument/2006/relationships/hyperlink" Target="https://aif.ru/money/mymoney/kto-poluchit-doplaty-k-pensiyam-ko-dnyu-pozhilogo-cheloveka" TargetMode="External"/><Relationship Id="rId39" Type="http://schemas.openxmlformats.org/officeDocument/2006/relationships/hyperlink" Target="https://www.caravan.kz/society/pochemu-pensionery-kazahstana-ne-mogut-puteshestvovat-po-miru-na-svoi-pensionnye-nakoplenija/" TargetMode="External"/><Relationship Id="rId3" Type="http://schemas.openxmlformats.org/officeDocument/2006/relationships/settings" Target="settings.xml"/><Relationship Id="rId21" Type="http://schemas.openxmlformats.org/officeDocument/2006/relationships/hyperlink" Target="https://iz.ru/1959161/sofiia-tokareva/vyplaty-pensioneram-1-oktiabria-den-pozhilogo-cheloveka-summa-doplat-spisok-regionov-povyshenie-iiz" TargetMode="External"/><Relationship Id="rId34" Type="http://schemas.openxmlformats.org/officeDocument/2006/relationships/hyperlink" Target="https://www.kommersant.ru/doc/8058632"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pbroker.ru/?p=80827" TargetMode="External"/><Relationship Id="rId17" Type="http://schemas.openxmlformats.org/officeDocument/2006/relationships/image" Target="media/image4.png"/><Relationship Id="rId25" Type="http://schemas.openxmlformats.org/officeDocument/2006/relationships/hyperlink" Target="https://msk1.ru/text/economics/2025/09/22/76039619/" TargetMode="External"/><Relationship Id="rId33" Type="http://schemas.openxmlformats.org/officeDocument/2006/relationships/hyperlink" Target="https://aif.ru/culture/person/pochem-narodnye-i-zasluzhennye-kakie-pensii-poluchayut-izvestnye-artisty" TargetMode="External"/><Relationship Id="rId38" Type="http://schemas.openxmlformats.org/officeDocument/2006/relationships/hyperlink" Target="https://www.nur.kz/nurfin/pension/2289003-po-novomu-uvelichivat-pensionnye-nakopleniya-kazahstancev-hochet-nacbank/"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ttelegraf.ru/news/krasnoyarskij-kraj-lider-sibiri-po-programme-dolgosrochnyh-sberezhenij/" TargetMode="External"/><Relationship Id="rId29" Type="http://schemas.openxmlformats.org/officeDocument/2006/relationships/hyperlink" Target="https://konkurent.ru/article/80786" TargetMode="External"/><Relationship Id="rId41" Type="http://schemas.openxmlformats.org/officeDocument/2006/relationships/hyperlink" Target="https://romania-today.ru/news/different/2025/09/23/amaya-vysokaya-specialnaya-pensiya-v-umynii-dostigaet-70-000-leev-v-mesya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national.ru/press_release/ao-npf-dostojnoe-budushhee/42218/" TargetMode="External"/><Relationship Id="rId24" Type="http://schemas.openxmlformats.org/officeDocument/2006/relationships/hyperlink" Target="https://argumenti.ru/society/2025/09/967592" TargetMode="External"/><Relationship Id="rId32" Type="http://schemas.openxmlformats.org/officeDocument/2006/relationships/hyperlink" Target="https://www.nakanune.ru/news/2025/09/22/22838897/" TargetMode="External"/><Relationship Id="rId37" Type="http://schemas.openxmlformats.org/officeDocument/2006/relationships/hyperlink" Target="http://www.finmarket.ru/main/article/6478025" TargetMode="External"/><Relationship Id="rId40" Type="http://schemas.openxmlformats.org/officeDocument/2006/relationships/hyperlink" Target="https://tass.ru/mezhdunarodnaya-panorama/25123903"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life.ru/p/1791681" TargetMode="External"/><Relationship Id="rId28" Type="http://schemas.openxmlformats.org/officeDocument/2006/relationships/hyperlink" Target="https://360.ru/tekst/obschestvo/materinskoe-tunejadstvo-ili-net-kak-mnogodetnym-rossijankam-nachisljajut-pensii/" TargetMode="External"/><Relationship Id="rId36" Type="http://schemas.openxmlformats.org/officeDocument/2006/relationships/hyperlink" Target="https://www.finam.ru/publications/item/vo-chto-investirovat-kogda-rynok-shtormit-20250922-1755/" TargetMode="External"/><Relationship Id="rId10" Type="http://schemas.openxmlformats.org/officeDocument/2006/relationships/hyperlink" Target="http://pbroker.ru/?p=80817" TargetMode="External"/><Relationship Id="rId19" Type="http://schemas.openxmlformats.org/officeDocument/2006/relationships/hyperlink" Target="https://fbm.ru/novosti/business/sovkombank-povysil-maksimalnuju-stavku-po-vkladu.html" TargetMode="External"/><Relationship Id="rId31" Type="http://schemas.openxmlformats.org/officeDocument/2006/relationships/hyperlink" Target="https://primpress.ru/article/12664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sult-cct.ru/npf-renessans-nakopleniya-otmechaet-pervyj-god-raboty-na-rynke" TargetMode="External"/><Relationship Id="rId14" Type="http://schemas.openxmlformats.org/officeDocument/2006/relationships/hyperlink" Target="https://www.mosfm.com/audios/159529" TargetMode="External"/><Relationship Id="rId22" Type="http://schemas.openxmlformats.org/officeDocument/2006/relationships/hyperlink" Target="https://news.ru/society/doplaty-ko-dnyu-pozhilogo-cheloveka-v-kakih-regionah-pensionery-mogut-poluchit-dengi-k-1-oktyabrya" TargetMode="External"/><Relationship Id="rId27" Type="http://schemas.openxmlformats.org/officeDocument/2006/relationships/hyperlink" Target="https://aif.ru/money/mymoney/vam-dobavka-ekspert-revzin-napomnil-komu-povysyat-pensii-s-1-oktyabrya" TargetMode="External"/><Relationship Id="rId30" Type="http://schemas.openxmlformats.org/officeDocument/2006/relationships/hyperlink" Target="https://konkurent.ru/article/80784" TargetMode="External"/><Relationship Id="rId35" Type="http://schemas.openxmlformats.org/officeDocument/2006/relationships/hyperlink" Target="https://www.kommersant.ru/doc/8058781"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19692</Words>
  <Characters>112246</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131675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2025-09-23T04:35:00Z</cp:lastPrinted>
  <dcterms:created xsi:type="dcterms:W3CDTF">2025-09-23T04:35:00Z</dcterms:created>
  <dcterms:modified xsi:type="dcterms:W3CDTF">2025-09-23T04:35:00Z</dcterms:modified>
  <cp:category>НАПФ</cp:category>
  <cp:contentStatus>И-Консалтинг</cp:contentStatus>
</cp:coreProperties>
</file>